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9"/>
        <w:gridCol w:w="1516"/>
        <w:gridCol w:w="13"/>
        <w:gridCol w:w="1822"/>
        <w:gridCol w:w="1974"/>
        <w:gridCol w:w="1884"/>
        <w:gridCol w:w="1412"/>
        <w:gridCol w:w="756"/>
        <w:gridCol w:w="579"/>
        <w:gridCol w:w="628"/>
        <w:gridCol w:w="423"/>
      </w:tblGrid>
      <w:tr w:rsidR="00B16B17" w:rsidRPr="0047107C" w:rsidTr="00305701">
        <w:trPr>
          <w:gridBefore w:val="1"/>
          <w:gridAfter w:val="1"/>
          <w:wBefore w:w="4" w:type="pct"/>
          <w:wAfter w:w="193" w:type="pct"/>
          <w:cantSplit/>
        </w:trPr>
        <w:tc>
          <w:tcPr>
            <w:tcW w:w="688" w:type="pct"/>
            <w:tcMar>
              <w:top w:w="0" w:type="dxa"/>
              <w:left w:w="108" w:type="dxa"/>
              <w:bottom w:w="0" w:type="dxa"/>
              <w:right w:w="108" w:type="dxa"/>
            </w:tcMar>
          </w:tcPr>
          <w:p w:rsidR="00B16B17" w:rsidRPr="0047107C" w:rsidRDefault="00B16B17" w:rsidP="00684DFD">
            <w:pPr>
              <w:pStyle w:val="tableheading-small"/>
              <w:rPr>
                <w:sz w:val="20"/>
              </w:rPr>
            </w:pPr>
            <w:r w:rsidRPr="0047107C">
              <w:rPr>
                <w:sz w:val="20"/>
              </w:rPr>
              <w:t>COSO Element</w:t>
            </w:r>
          </w:p>
        </w:tc>
        <w:tc>
          <w:tcPr>
            <w:tcW w:w="4115" w:type="pct"/>
            <w:gridSpan w:val="8"/>
            <w:tcMar>
              <w:top w:w="0" w:type="dxa"/>
              <w:left w:w="108" w:type="dxa"/>
              <w:bottom w:w="0" w:type="dxa"/>
              <w:right w:w="108" w:type="dxa"/>
            </w:tcMar>
            <w:vAlign w:val="center"/>
          </w:tcPr>
          <w:p w:rsidR="00B16B17" w:rsidRPr="0047107C" w:rsidRDefault="00B16B17" w:rsidP="00934A50">
            <w:pPr>
              <w:jc w:val="center"/>
              <w:rPr>
                <w:rFonts w:ascii="Gill Sans MT" w:hAnsi="Gill Sans MT"/>
                <w:b/>
                <w:sz w:val="28"/>
                <w:szCs w:val="32"/>
              </w:rPr>
            </w:pPr>
            <w:r w:rsidRPr="0047107C">
              <w:rPr>
                <w:rFonts w:ascii="Gill Sans MT" w:hAnsi="Gill Sans MT"/>
                <w:b/>
                <w:sz w:val="28"/>
                <w:szCs w:val="32"/>
              </w:rPr>
              <w:t>Internal Environment / Objectives Setting</w:t>
            </w:r>
          </w:p>
        </w:tc>
      </w:tr>
      <w:tr w:rsidR="00B16B17" w:rsidRPr="0047107C" w:rsidTr="00305701">
        <w:trPr>
          <w:gridBefore w:val="1"/>
          <w:gridAfter w:val="1"/>
          <w:wBefore w:w="4" w:type="pct"/>
          <w:wAfter w:w="193" w:type="pct"/>
          <w:cantSplit/>
        </w:trPr>
        <w:tc>
          <w:tcPr>
            <w:tcW w:w="688" w:type="pct"/>
            <w:tcMar>
              <w:top w:w="0" w:type="dxa"/>
              <w:left w:w="108" w:type="dxa"/>
              <w:bottom w:w="0" w:type="dxa"/>
              <w:right w:w="108" w:type="dxa"/>
            </w:tcMar>
          </w:tcPr>
          <w:p w:rsidR="00B16B17" w:rsidRPr="0047107C" w:rsidRDefault="00B16B17" w:rsidP="00684DFD">
            <w:pPr>
              <w:pStyle w:val="tableheading-small"/>
              <w:rPr>
                <w:sz w:val="20"/>
              </w:rPr>
            </w:pPr>
            <w:r w:rsidRPr="0047107C">
              <w:rPr>
                <w:sz w:val="20"/>
              </w:rPr>
              <w:t>Element Purpose</w:t>
            </w:r>
          </w:p>
        </w:tc>
        <w:tc>
          <w:tcPr>
            <w:tcW w:w="4115" w:type="pct"/>
            <w:gridSpan w:val="8"/>
            <w:tcMar>
              <w:top w:w="0" w:type="dxa"/>
              <w:left w:w="108" w:type="dxa"/>
              <w:bottom w:w="0" w:type="dxa"/>
              <w:right w:w="108" w:type="dxa"/>
            </w:tcMar>
          </w:tcPr>
          <w:p w:rsidR="00B16B17" w:rsidRDefault="00B16B17" w:rsidP="00E4153A">
            <w:pPr>
              <w:autoSpaceDE w:val="0"/>
              <w:autoSpaceDN w:val="0"/>
              <w:adjustRightInd w:val="0"/>
              <w:rPr>
                <w:rFonts w:ascii="Gill Sans MT" w:hAnsi="Gill Sans MT" w:cs="TimesNewRoman"/>
                <w:color w:val="000000"/>
                <w:sz w:val="20"/>
              </w:rPr>
            </w:pPr>
            <w:r w:rsidRPr="0047107C">
              <w:rPr>
                <w:rFonts w:ascii="Gill Sans MT" w:hAnsi="Gill Sans MT" w:cs="TimesNewRoman"/>
                <w:color w:val="000000"/>
                <w:sz w:val="20"/>
              </w:rPr>
              <w:t>The internal environment encompasses the management tone of the campus/medical center, and sets the basis for how risk is viewed and addressed by all employees.  It includes the campus/medical center’s risk management philosophy and risk appetite, integrity and ethical values, and the environment in which they operate.</w:t>
            </w:r>
          </w:p>
          <w:p w:rsidR="00B9488A" w:rsidRPr="0047107C" w:rsidRDefault="00B9488A" w:rsidP="00E4153A">
            <w:pPr>
              <w:autoSpaceDE w:val="0"/>
              <w:autoSpaceDN w:val="0"/>
              <w:adjustRightInd w:val="0"/>
              <w:rPr>
                <w:rFonts w:ascii="Gill Sans MT" w:hAnsi="Gill Sans MT" w:cs="TimesNewRoman"/>
                <w:color w:val="000000"/>
                <w:sz w:val="20"/>
              </w:rPr>
            </w:pPr>
          </w:p>
          <w:p w:rsidR="00B16B17" w:rsidRPr="0047107C" w:rsidRDefault="00B16B17" w:rsidP="001B6E22">
            <w:pPr>
              <w:autoSpaceDE w:val="0"/>
              <w:autoSpaceDN w:val="0"/>
              <w:adjustRightInd w:val="0"/>
              <w:rPr>
                <w:rFonts w:ascii="Gill Sans MT" w:hAnsi="Gill Sans MT"/>
                <w:sz w:val="20"/>
              </w:rPr>
            </w:pPr>
            <w:r w:rsidRPr="0047107C">
              <w:rPr>
                <w:rFonts w:ascii="Gill Sans MT" w:hAnsi="Gill Sans MT"/>
                <w:sz w:val="20"/>
              </w:rPr>
              <w:t>Within the context of the campus/medical center’s mission, management establishes strategic objectives, selects strategy, and sets aligned objectives cascading through the enterprise. The enterprise risk management framework is geared to achieving objectives, in four categories:</w:t>
            </w:r>
          </w:p>
          <w:p w:rsidR="00B16B17" w:rsidRPr="0047107C" w:rsidRDefault="00B16B17" w:rsidP="001B6E22">
            <w:pPr>
              <w:autoSpaceDE w:val="0"/>
              <w:autoSpaceDN w:val="0"/>
              <w:adjustRightInd w:val="0"/>
              <w:ind w:left="720"/>
              <w:rPr>
                <w:rFonts w:ascii="Gill Sans MT" w:hAnsi="Gill Sans MT"/>
                <w:sz w:val="20"/>
              </w:rPr>
            </w:pPr>
            <w:r w:rsidRPr="0047107C">
              <w:rPr>
                <w:rFonts w:ascii="Gill Sans MT" w:hAnsi="Gill Sans MT"/>
                <w:sz w:val="20"/>
                <w:szCs w:val="28"/>
              </w:rPr>
              <w:t xml:space="preserve">• </w:t>
            </w:r>
            <w:r w:rsidRPr="0047107C">
              <w:rPr>
                <w:rFonts w:ascii="Gill Sans MT" w:hAnsi="Gill Sans MT"/>
                <w:i/>
                <w:iCs/>
                <w:sz w:val="20"/>
              </w:rPr>
              <w:t xml:space="preserve">Strategic </w:t>
            </w:r>
            <w:r w:rsidRPr="0047107C">
              <w:rPr>
                <w:rFonts w:ascii="Gill Sans MT" w:hAnsi="Gill Sans MT"/>
                <w:sz w:val="20"/>
              </w:rPr>
              <w:t>– high-level goals, aligned with and supporting our mission</w:t>
            </w:r>
          </w:p>
          <w:p w:rsidR="00B16B17" w:rsidRPr="0047107C" w:rsidRDefault="00B16B17" w:rsidP="001B6E22">
            <w:pPr>
              <w:autoSpaceDE w:val="0"/>
              <w:autoSpaceDN w:val="0"/>
              <w:adjustRightInd w:val="0"/>
              <w:ind w:left="720"/>
              <w:rPr>
                <w:rFonts w:ascii="Gill Sans MT" w:hAnsi="Gill Sans MT"/>
                <w:sz w:val="20"/>
              </w:rPr>
            </w:pPr>
            <w:r w:rsidRPr="0047107C">
              <w:rPr>
                <w:rFonts w:ascii="Gill Sans MT" w:hAnsi="Gill Sans MT"/>
                <w:sz w:val="20"/>
                <w:szCs w:val="28"/>
              </w:rPr>
              <w:t xml:space="preserve">• </w:t>
            </w:r>
            <w:r w:rsidRPr="0047107C">
              <w:rPr>
                <w:rFonts w:ascii="Gill Sans MT" w:hAnsi="Gill Sans MT"/>
                <w:i/>
                <w:iCs/>
                <w:sz w:val="20"/>
              </w:rPr>
              <w:t xml:space="preserve">Operations </w:t>
            </w:r>
            <w:r w:rsidRPr="0047107C">
              <w:rPr>
                <w:rFonts w:ascii="Gill Sans MT" w:hAnsi="Gill Sans MT"/>
                <w:sz w:val="20"/>
              </w:rPr>
              <w:t>– effective and efficient use of our resources</w:t>
            </w:r>
          </w:p>
          <w:p w:rsidR="00B16B17" w:rsidRPr="0047107C" w:rsidRDefault="00B16B17" w:rsidP="001B6E22">
            <w:pPr>
              <w:autoSpaceDE w:val="0"/>
              <w:autoSpaceDN w:val="0"/>
              <w:adjustRightInd w:val="0"/>
              <w:ind w:left="720"/>
              <w:rPr>
                <w:rFonts w:ascii="Gill Sans MT" w:hAnsi="Gill Sans MT"/>
                <w:sz w:val="20"/>
              </w:rPr>
            </w:pPr>
            <w:r w:rsidRPr="0047107C">
              <w:rPr>
                <w:rFonts w:ascii="Gill Sans MT" w:hAnsi="Gill Sans MT"/>
                <w:sz w:val="20"/>
                <w:szCs w:val="28"/>
              </w:rPr>
              <w:t xml:space="preserve">• </w:t>
            </w:r>
            <w:r w:rsidRPr="0047107C">
              <w:rPr>
                <w:rFonts w:ascii="Gill Sans MT" w:hAnsi="Gill Sans MT"/>
                <w:i/>
                <w:iCs/>
                <w:sz w:val="20"/>
              </w:rPr>
              <w:t xml:space="preserve">Reporting </w:t>
            </w:r>
            <w:r w:rsidRPr="0047107C">
              <w:rPr>
                <w:rFonts w:ascii="Gill Sans MT" w:hAnsi="Gill Sans MT"/>
                <w:sz w:val="20"/>
              </w:rPr>
              <w:t>– reliability of reporting</w:t>
            </w:r>
          </w:p>
          <w:p w:rsidR="00B16B17" w:rsidRPr="0047107C" w:rsidRDefault="00B16B17" w:rsidP="00934A50">
            <w:pPr>
              <w:autoSpaceDE w:val="0"/>
              <w:autoSpaceDN w:val="0"/>
              <w:adjustRightInd w:val="0"/>
              <w:ind w:left="720"/>
              <w:rPr>
                <w:rFonts w:ascii="Gill Sans MT" w:hAnsi="Gill Sans MT"/>
                <w:color w:val="000000"/>
                <w:sz w:val="20"/>
              </w:rPr>
            </w:pPr>
            <w:r w:rsidRPr="0047107C">
              <w:rPr>
                <w:rFonts w:ascii="Gill Sans MT" w:hAnsi="Gill Sans MT"/>
                <w:sz w:val="20"/>
                <w:szCs w:val="28"/>
              </w:rPr>
              <w:t xml:space="preserve">• </w:t>
            </w:r>
            <w:r w:rsidRPr="0047107C">
              <w:rPr>
                <w:rFonts w:ascii="Gill Sans MT" w:hAnsi="Gill Sans MT"/>
                <w:i/>
                <w:iCs/>
                <w:sz w:val="20"/>
              </w:rPr>
              <w:t xml:space="preserve">Compliance </w:t>
            </w:r>
            <w:r w:rsidRPr="0047107C">
              <w:rPr>
                <w:rFonts w:ascii="Gill Sans MT" w:hAnsi="Gill Sans MT"/>
                <w:sz w:val="20"/>
              </w:rPr>
              <w:t>– compliance with applicable laws and regulations.</w:t>
            </w:r>
          </w:p>
        </w:tc>
      </w:tr>
      <w:tr w:rsidR="000662CE" w:rsidRPr="0047107C" w:rsidTr="00305701">
        <w:trPr>
          <w:gridBefore w:val="1"/>
          <w:gridAfter w:val="1"/>
          <w:wBefore w:w="4" w:type="pct"/>
          <w:wAfter w:w="193" w:type="pct"/>
          <w:cantSplit/>
        </w:trPr>
        <w:tc>
          <w:tcPr>
            <w:tcW w:w="688" w:type="pct"/>
            <w:vMerge w:val="restart"/>
          </w:tcPr>
          <w:p w:rsidR="000662CE" w:rsidRPr="0047107C" w:rsidRDefault="000662CE" w:rsidP="00684DFD">
            <w:pPr>
              <w:pStyle w:val="tableheading-small"/>
              <w:rPr>
                <w:sz w:val="20"/>
              </w:rPr>
            </w:pPr>
            <w:r w:rsidRPr="0047107C">
              <w:rPr>
                <w:sz w:val="20"/>
              </w:rPr>
              <w:t>ERM Initiative Goals</w:t>
            </w:r>
          </w:p>
        </w:tc>
        <w:tc>
          <w:tcPr>
            <w:tcW w:w="3568" w:type="pct"/>
            <w:gridSpan w:val="6"/>
          </w:tcPr>
          <w:p w:rsidR="000662CE" w:rsidRPr="00DF0E07" w:rsidRDefault="000662CE" w:rsidP="00DF0E07">
            <w:pPr>
              <w:numPr>
                <w:ilvl w:val="0"/>
                <w:numId w:val="2"/>
              </w:numPr>
              <w:autoSpaceDE w:val="0"/>
              <w:autoSpaceDN w:val="0"/>
              <w:adjustRightInd w:val="0"/>
              <w:rPr>
                <w:rFonts w:ascii="Gill Sans MT" w:hAnsi="Gill Sans MT"/>
                <w:sz w:val="20"/>
              </w:rPr>
            </w:pPr>
            <w:r w:rsidRPr="0047107C">
              <w:rPr>
                <w:rFonts w:ascii="Gill Sans MT" w:hAnsi="Gill Sans MT"/>
                <w:sz w:val="20"/>
              </w:rPr>
              <w:t>Develop a campus/medical center risk management philosophy, and a culture that promotes compliance with top management’s risk appetite, allowing managers to manage risks within their spheres of responsibility consistent with established risk tolerances.</w:t>
            </w:r>
          </w:p>
        </w:tc>
        <w:tc>
          <w:tcPr>
            <w:tcW w:w="548" w:type="pct"/>
            <w:gridSpan w:val="2"/>
            <w:tcMar>
              <w:top w:w="0" w:type="dxa"/>
              <w:left w:w="108" w:type="dxa"/>
              <w:bottom w:w="0" w:type="dxa"/>
              <w:right w:w="108" w:type="dxa"/>
            </w:tcMar>
          </w:tcPr>
          <w:p w:rsidR="000662CE" w:rsidRDefault="000662CE" w:rsidP="00DF0E07">
            <w:pPr>
              <w:jc w:val="center"/>
              <w:rPr>
                <w:rFonts w:ascii="Arial" w:hAnsi="Arial" w:cs="Arial"/>
                <w:b/>
                <w:sz w:val="20"/>
              </w:rPr>
            </w:pPr>
            <w:r w:rsidRPr="00057B2D">
              <w:rPr>
                <w:rFonts w:ascii="Arial" w:hAnsi="Arial" w:cs="Arial"/>
                <w:b/>
                <w:sz w:val="20"/>
              </w:rPr>
              <w:t>Maturity Level*</w:t>
            </w:r>
          </w:p>
          <w:p w:rsidR="000662CE" w:rsidRPr="00057B2D" w:rsidRDefault="000662CE" w:rsidP="00057B2D">
            <w:pPr>
              <w:jc w:val="center"/>
              <w:rPr>
                <w:rFonts w:ascii="Arial" w:hAnsi="Arial" w:cs="Arial"/>
                <w:b/>
                <w:sz w:val="20"/>
              </w:rPr>
            </w:pPr>
          </w:p>
        </w:tc>
      </w:tr>
      <w:tr w:rsidR="000662CE" w:rsidRPr="0047107C" w:rsidTr="00305701">
        <w:trPr>
          <w:gridBefore w:val="1"/>
          <w:gridAfter w:val="1"/>
          <w:wBefore w:w="4" w:type="pct"/>
          <w:wAfter w:w="193" w:type="pct"/>
          <w:cantSplit/>
        </w:trPr>
        <w:tc>
          <w:tcPr>
            <w:tcW w:w="688" w:type="pct"/>
            <w:vMerge/>
          </w:tcPr>
          <w:p w:rsidR="000662CE" w:rsidRPr="0047107C" w:rsidRDefault="000662CE" w:rsidP="00684DFD">
            <w:pPr>
              <w:pStyle w:val="tableheading-small"/>
              <w:rPr>
                <w:sz w:val="20"/>
              </w:rPr>
            </w:pPr>
          </w:p>
        </w:tc>
        <w:tc>
          <w:tcPr>
            <w:tcW w:w="3568" w:type="pct"/>
            <w:gridSpan w:val="6"/>
          </w:tcPr>
          <w:p w:rsidR="000662CE" w:rsidRPr="00CB4A2B" w:rsidRDefault="000662CE" w:rsidP="00701488">
            <w:pPr>
              <w:pStyle w:val="tableheading-small"/>
              <w:numPr>
                <w:ilvl w:val="0"/>
                <w:numId w:val="2"/>
              </w:numPr>
              <w:jc w:val="left"/>
              <w:rPr>
                <w:b w:val="0"/>
                <w:sz w:val="20"/>
              </w:rPr>
            </w:pPr>
            <w:r w:rsidRPr="00CB4A2B">
              <w:rPr>
                <w:b w:val="0"/>
                <w:sz w:val="20"/>
              </w:rPr>
              <w:t xml:space="preserve">Develop a campus/medical center environment in which risk assessment and risk management (mitigation) is </w:t>
            </w:r>
            <w:r w:rsidRPr="00CB4A2B">
              <w:rPr>
                <w:b w:val="0"/>
                <w:color w:val="000000"/>
                <w:sz w:val="20"/>
              </w:rPr>
              <w:t>integrated into all business practices and decision-making activities.</w:t>
            </w:r>
          </w:p>
        </w:tc>
        <w:tc>
          <w:tcPr>
            <w:tcW w:w="548" w:type="pct"/>
            <w:gridSpan w:val="2"/>
            <w:tcMar>
              <w:top w:w="0" w:type="dxa"/>
              <w:left w:w="108" w:type="dxa"/>
              <w:bottom w:w="0" w:type="dxa"/>
              <w:right w:w="108" w:type="dxa"/>
            </w:tcMar>
          </w:tcPr>
          <w:p w:rsidR="000662CE" w:rsidRDefault="000662CE" w:rsidP="00057B2D">
            <w:pPr>
              <w:jc w:val="center"/>
              <w:rPr>
                <w:rFonts w:ascii="Arial" w:hAnsi="Arial" w:cs="Arial"/>
                <w:b/>
                <w:sz w:val="20"/>
              </w:rPr>
            </w:pPr>
            <w:r w:rsidRPr="00057B2D">
              <w:rPr>
                <w:rFonts w:ascii="Arial" w:hAnsi="Arial" w:cs="Arial"/>
                <w:b/>
                <w:sz w:val="20"/>
              </w:rPr>
              <w:t>Maturity Level*</w:t>
            </w:r>
          </w:p>
          <w:p w:rsidR="000662CE" w:rsidRDefault="000662CE" w:rsidP="00057B2D">
            <w:pPr>
              <w:jc w:val="center"/>
              <w:rPr>
                <w:rFonts w:ascii="Arial" w:hAnsi="Arial" w:cs="Arial"/>
                <w:b/>
                <w:sz w:val="20"/>
              </w:rPr>
            </w:pPr>
          </w:p>
          <w:p w:rsidR="000662CE" w:rsidRPr="00057B2D" w:rsidRDefault="000662CE" w:rsidP="00057B2D">
            <w:pPr>
              <w:jc w:val="center"/>
              <w:rPr>
                <w:rFonts w:ascii="Arial" w:hAnsi="Arial" w:cs="Arial"/>
                <w:b/>
                <w:sz w:val="20"/>
              </w:rPr>
            </w:pPr>
          </w:p>
        </w:tc>
      </w:tr>
      <w:tr w:rsidR="007C3F27" w:rsidRPr="0047107C" w:rsidTr="00305701">
        <w:trPr>
          <w:cantSplit/>
          <w:tblHeader/>
        </w:trPr>
        <w:tc>
          <w:tcPr>
            <w:tcW w:w="5000" w:type="pct"/>
            <w:gridSpan w:val="11"/>
            <w:tcMar>
              <w:top w:w="58" w:type="dxa"/>
              <w:left w:w="115" w:type="dxa"/>
              <w:bottom w:w="58" w:type="dxa"/>
              <w:right w:w="115" w:type="dxa"/>
            </w:tcMar>
          </w:tcPr>
          <w:p w:rsidR="007C3F27" w:rsidRPr="0047107C" w:rsidRDefault="007C3F27" w:rsidP="00525E37">
            <w:pPr>
              <w:jc w:val="center"/>
              <w:rPr>
                <w:rFonts w:ascii="Gill Sans MT" w:hAnsi="Gill Sans MT"/>
                <w:b/>
                <w:sz w:val="28"/>
                <w:szCs w:val="32"/>
              </w:rPr>
            </w:pPr>
            <w:r w:rsidRPr="0047107C">
              <w:rPr>
                <w:rFonts w:ascii="Gill Sans MT" w:hAnsi="Gill Sans MT"/>
                <w:b/>
                <w:sz w:val="28"/>
                <w:szCs w:val="32"/>
              </w:rPr>
              <w:t>Internal Environment / Objectives Setting</w:t>
            </w:r>
          </w:p>
        </w:tc>
      </w:tr>
      <w:tr w:rsidR="00520582" w:rsidRPr="0047107C" w:rsidTr="00305701">
        <w:trPr>
          <w:cantSplit/>
          <w:trHeight w:val="575"/>
          <w:tblHeader/>
        </w:trPr>
        <w:tc>
          <w:tcPr>
            <w:tcW w:w="698" w:type="pct"/>
            <w:gridSpan w:val="3"/>
            <w:tcMar>
              <w:top w:w="0" w:type="dxa"/>
              <w:left w:w="108" w:type="dxa"/>
              <w:bottom w:w="0" w:type="dxa"/>
              <w:right w:w="108" w:type="dxa"/>
            </w:tcMar>
          </w:tcPr>
          <w:p w:rsidR="007C3F27" w:rsidRPr="0047107C" w:rsidRDefault="007C3F27" w:rsidP="00684DFD">
            <w:pPr>
              <w:pStyle w:val="tableheading-small"/>
              <w:rPr>
                <w:sz w:val="20"/>
              </w:rPr>
            </w:pPr>
            <w:r w:rsidRPr="0047107C">
              <w:rPr>
                <w:sz w:val="20"/>
              </w:rPr>
              <w:t>Objectives</w:t>
            </w:r>
          </w:p>
        </w:tc>
        <w:tc>
          <w:tcPr>
            <w:tcW w:w="827" w:type="pct"/>
            <w:tcMar>
              <w:top w:w="0" w:type="dxa"/>
              <w:left w:w="108" w:type="dxa"/>
              <w:bottom w:w="0" w:type="dxa"/>
              <w:right w:w="108" w:type="dxa"/>
            </w:tcMar>
          </w:tcPr>
          <w:p w:rsidR="007C3F27" w:rsidRPr="0047107C" w:rsidRDefault="007C3F27" w:rsidP="00684DFD">
            <w:pPr>
              <w:pStyle w:val="tableheading-small"/>
              <w:rPr>
                <w:sz w:val="20"/>
              </w:rPr>
            </w:pPr>
            <w:r w:rsidRPr="0047107C">
              <w:rPr>
                <w:sz w:val="20"/>
              </w:rPr>
              <w:t>Focus Areas</w:t>
            </w:r>
          </w:p>
        </w:tc>
        <w:tc>
          <w:tcPr>
            <w:tcW w:w="896" w:type="pct"/>
            <w:tcMar>
              <w:top w:w="0" w:type="dxa"/>
              <w:left w:w="108" w:type="dxa"/>
              <w:bottom w:w="0" w:type="dxa"/>
              <w:right w:w="108" w:type="dxa"/>
            </w:tcMar>
          </w:tcPr>
          <w:p w:rsidR="007C3F27" w:rsidRPr="0047107C" w:rsidRDefault="007C3F27" w:rsidP="00684DFD">
            <w:pPr>
              <w:pStyle w:val="tableheading-small"/>
              <w:rPr>
                <w:sz w:val="20"/>
              </w:rPr>
            </w:pPr>
            <w:r w:rsidRPr="0047107C">
              <w:rPr>
                <w:sz w:val="20"/>
              </w:rPr>
              <w:t xml:space="preserve">Project Description </w:t>
            </w:r>
          </w:p>
        </w:tc>
        <w:tc>
          <w:tcPr>
            <w:tcW w:w="855" w:type="pct"/>
            <w:tcMar>
              <w:top w:w="0" w:type="dxa"/>
              <w:left w:w="108" w:type="dxa"/>
              <w:bottom w:w="0" w:type="dxa"/>
              <w:right w:w="108" w:type="dxa"/>
            </w:tcMar>
          </w:tcPr>
          <w:p w:rsidR="007C3F27" w:rsidRPr="0047107C" w:rsidRDefault="007C3F27" w:rsidP="00684DFD">
            <w:pPr>
              <w:pStyle w:val="tableheading-small"/>
              <w:rPr>
                <w:sz w:val="20"/>
              </w:rPr>
            </w:pPr>
            <w:r w:rsidRPr="0047107C">
              <w:rPr>
                <w:sz w:val="20"/>
              </w:rPr>
              <w:t>Deliverables</w:t>
            </w:r>
          </w:p>
        </w:tc>
        <w:tc>
          <w:tcPr>
            <w:tcW w:w="641" w:type="pct"/>
          </w:tcPr>
          <w:p w:rsidR="007C3F27" w:rsidRPr="0047107C" w:rsidRDefault="007C3F27" w:rsidP="00684DFD">
            <w:pPr>
              <w:pStyle w:val="tableheading-small"/>
              <w:rPr>
                <w:sz w:val="20"/>
              </w:rPr>
            </w:pPr>
            <w:r w:rsidRPr="0047107C">
              <w:rPr>
                <w:sz w:val="20"/>
              </w:rPr>
              <w:t>Lead</w:t>
            </w:r>
          </w:p>
        </w:tc>
        <w:tc>
          <w:tcPr>
            <w:tcW w:w="606" w:type="pct"/>
            <w:gridSpan w:val="2"/>
          </w:tcPr>
          <w:p w:rsidR="007C3F27" w:rsidRPr="0047107C" w:rsidRDefault="007C3F27" w:rsidP="00684DFD">
            <w:pPr>
              <w:pStyle w:val="tableheading-small"/>
              <w:rPr>
                <w:sz w:val="20"/>
              </w:rPr>
            </w:pPr>
            <w:r w:rsidRPr="0047107C">
              <w:rPr>
                <w:sz w:val="20"/>
              </w:rPr>
              <w:t>Timetable</w:t>
            </w:r>
          </w:p>
        </w:tc>
        <w:tc>
          <w:tcPr>
            <w:tcW w:w="477" w:type="pct"/>
            <w:gridSpan w:val="2"/>
          </w:tcPr>
          <w:p w:rsidR="007C3F27" w:rsidRPr="0047107C" w:rsidRDefault="007C3F27" w:rsidP="00684DFD">
            <w:pPr>
              <w:pStyle w:val="tableheading-small"/>
              <w:rPr>
                <w:sz w:val="20"/>
              </w:rPr>
            </w:pPr>
            <w:r>
              <w:rPr>
                <w:sz w:val="20"/>
              </w:rPr>
              <w:t>Maturity Level</w:t>
            </w:r>
            <w:r w:rsidR="00FB34E7" w:rsidRPr="00DF649B">
              <w:rPr>
                <w:sz w:val="20"/>
              </w:rPr>
              <w:t>*</w:t>
            </w:r>
          </w:p>
        </w:tc>
      </w:tr>
      <w:tr w:rsidR="00520582" w:rsidRPr="0047107C" w:rsidTr="00305701">
        <w:trPr>
          <w:cantSplit/>
          <w:trHeight w:val="1584"/>
        </w:trPr>
        <w:tc>
          <w:tcPr>
            <w:tcW w:w="698" w:type="pct"/>
            <w:gridSpan w:val="3"/>
            <w:tcMar>
              <w:top w:w="0" w:type="dxa"/>
              <w:left w:w="108" w:type="dxa"/>
              <w:bottom w:w="0" w:type="dxa"/>
              <w:right w:w="108" w:type="dxa"/>
            </w:tcMar>
          </w:tcPr>
          <w:p w:rsidR="00532813" w:rsidRPr="003454A4" w:rsidRDefault="00532813" w:rsidP="00532813">
            <w:pPr>
              <w:rPr>
                <w:noProof/>
                <w:sz w:val="20"/>
                <w:szCs w:val="20"/>
              </w:rPr>
            </w:pPr>
            <w:r w:rsidRPr="00E85372">
              <w:rPr>
                <w:noProof/>
                <w:sz w:val="20"/>
                <w:szCs w:val="20"/>
              </w:rPr>
              <w:t>Articulate</w:t>
            </w:r>
            <w:r w:rsidRPr="003454A4">
              <w:rPr>
                <w:noProof/>
                <w:sz w:val="20"/>
                <w:szCs w:val="20"/>
              </w:rPr>
              <w:t xml:space="preserve"> </w:t>
            </w:r>
            <w:r w:rsidR="0090237D">
              <w:rPr>
                <w:noProof/>
                <w:sz w:val="20"/>
                <w:szCs w:val="20"/>
              </w:rPr>
              <w:t xml:space="preserve">the </w:t>
            </w:r>
            <w:r w:rsidRPr="003454A4">
              <w:rPr>
                <w:noProof/>
                <w:sz w:val="20"/>
                <w:szCs w:val="20"/>
              </w:rPr>
              <w:t>philosophy regarding risk management, risk appetite, and risk tolerances</w:t>
            </w:r>
          </w:p>
          <w:p w:rsidR="00532813" w:rsidRPr="003454A4" w:rsidRDefault="00532813" w:rsidP="00532813">
            <w:pPr>
              <w:rPr>
                <w:noProof/>
                <w:sz w:val="20"/>
                <w:szCs w:val="20"/>
                <w:highlight w:val="yellow"/>
              </w:rPr>
            </w:pPr>
          </w:p>
        </w:tc>
        <w:tc>
          <w:tcPr>
            <w:tcW w:w="827" w:type="pct"/>
            <w:tcMar>
              <w:top w:w="0" w:type="dxa"/>
              <w:left w:w="108" w:type="dxa"/>
              <w:bottom w:w="0" w:type="dxa"/>
              <w:right w:w="108" w:type="dxa"/>
            </w:tcMar>
          </w:tcPr>
          <w:p w:rsidR="00532813" w:rsidRPr="003454A4" w:rsidRDefault="00532813" w:rsidP="009D4359">
            <w:pPr>
              <w:rPr>
                <w:sz w:val="20"/>
                <w:szCs w:val="20"/>
              </w:rPr>
            </w:pPr>
          </w:p>
        </w:tc>
        <w:tc>
          <w:tcPr>
            <w:tcW w:w="896" w:type="pct"/>
            <w:tcMar>
              <w:top w:w="0" w:type="dxa"/>
              <w:left w:w="108" w:type="dxa"/>
              <w:bottom w:w="0" w:type="dxa"/>
              <w:right w:w="108" w:type="dxa"/>
            </w:tcMar>
          </w:tcPr>
          <w:p w:rsidR="00532813" w:rsidRPr="003454A4" w:rsidRDefault="00532813" w:rsidP="009D4359">
            <w:pPr>
              <w:rPr>
                <w:noProof/>
                <w:sz w:val="20"/>
                <w:szCs w:val="20"/>
              </w:rPr>
            </w:pPr>
          </w:p>
        </w:tc>
        <w:tc>
          <w:tcPr>
            <w:tcW w:w="855" w:type="pct"/>
            <w:tcMar>
              <w:top w:w="0" w:type="dxa"/>
              <w:left w:w="108" w:type="dxa"/>
              <w:bottom w:w="0" w:type="dxa"/>
              <w:right w:w="108" w:type="dxa"/>
            </w:tcMar>
          </w:tcPr>
          <w:p w:rsidR="00532813" w:rsidRPr="003454A4" w:rsidRDefault="00532813" w:rsidP="00532813">
            <w:pPr>
              <w:rPr>
                <w:noProof/>
                <w:sz w:val="20"/>
                <w:szCs w:val="20"/>
              </w:rPr>
            </w:pPr>
          </w:p>
        </w:tc>
        <w:tc>
          <w:tcPr>
            <w:tcW w:w="641" w:type="pct"/>
          </w:tcPr>
          <w:p w:rsidR="00532813" w:rsidRPr="003454A4" w:rsidRDefault="00532813" w:rsidP="00631ECB">
            <w:pPr>
              <w:jc w:val="center"/>
              <w:rPr>
                <w:noProof/>
                <w:sz w:val="20"/>
                <w:szCs w:val="20"/>
              </w:rPr>
            </w:pPr>
          </w:p>
        </w:tc>
        <w:tc>
          <w:tcPr>
            <w:tcW w:w="606" w:type="pct"/>
            <w:gridSpan w:val="2"/>
          </w:tcPr>
          <w:p w:rsidR="00AD7553" w:rsidRPr="003454A4" w:rsidRDefault="00AD7553" w:rsidP="00CD38A9">
            <w:pPr>
              <w:jc w:val="center"/>
              <w:rPr>
                <w:noProof/>
                <w:sz w:val="20"/>
                <w:szCs w:val="20"/>
              </w:rPr>
            </w:pPr>
          </w:p>
        </w:tc>
        <w:tc>
          <w:tcPr>
            <w:tcW w:w="477" w:type="pct"/>
            <w:gridSpan w:val="2"/>
          </w:tcPr>
          <w:p w:rsidR="00532813" w:rsidRPr="003454A4" w:rsidRDefault="00532813" w:rsidP="00CD38A9">
            <w:pPr>
              <w:jc w:val="center"/>
              <w:rPr>
                <w:sz w:val="20"/>
                <w:szCs w:val="20"/>
              </w:rPr>
            </w:pPr>
          </w:p>
        </w:tc>
      </w:tr>
      <w:tr w:rsidR="00520582" w:rsidRPr="0047107C" w:rsidTr="00305701">
        <w:trPr>
          <w:cantSplit/>
          <w:trHeight w:val="1330"/>
        </w:trPr>
        <w:tc>
          <w:tcPr>
            <w:tcW w:w="698" w:type="pct"/>
            <w:gridSpan w:val="3"/>
            <w:tcMar>
              <w:top w:w="0" w:type="dxa"/>
              <w:left w:w="108" w:type="dxa"/>
              <w:bottom w:w="0" w:type="dxa"/>
              <w:right w:w="108" w:type="dxa"/>
            </w:tcMar>
          </w:tcPr>
          <w:p w:rsidR="00CE34FA" w:rsidRPr="003454A4" w:rsidRDefault="00CE34FA" w:rsidP="00631ECB">
            <w:pPr>
              <w:rPr>
                <w:sz w:val="20"/>
                <w:szCs w:val="20"/>
              </w:rPr>
            </w:pPr>
            <w:r w:rsidRPr="003454A4">
              <w:rPr>
                <w:sz w:val="20"/>
                <w:szCs w:val="20"/>
              </w:rPr>
              <w:t>Articulate the philosophy regarding ethics and internal controls</w:t>
            </w:r>
          </w:p>
        </w:tc>
        <w:tc>
          <w:tcPr>
            <w:tcW w:w="827" w:type="pct"/>
            <w:tcMar>
              <w:top w:w="0" w:type="dxa"/>
              <w:left w:w="108" w:type="dxa"/>
              <w:bottom w:w="0" w:type="dxa"/>
              <w:right w:w="108" w:type="dxa"/>
            </w:tcMar>
          </w:tcPr>
          <w:p w:rsidR="00CE34FA" w:rsidRPr="001A27E0" w:rsidRDefault="00CE34FA" w:rsidP="001A27E0">
            <w:pPr>
              <w:ind w:left="4"/>
              <w:rPr>
                <w:noProof/>
                <w:sz w:val="20"/>
                <w:szCs w:val="20"/>
              </w:rPr>
            </w:pPr>
          </w:p>
        </w:tc>
        <w:tc>
          <w:tcPr>
            <w:tcW w:w="896" w:type="pct"/>
            <w:tcMar>
              <w:top w:w="0" w:type="dxa"/>
              <w:left w:w="108" w:type="dxa"/>
              <w:bottom w:w="0" w:type="dxa"/>
              <w:right w:w="108" w:type="dxa"/>
            </w:tcMar>
          </w:tcPr>
          <w:p w:rsidR="00CE34FA" w:rsidRPr="003454A4" w:rsidRDefault="00CE34FA" w:rsidP="00BF12DC">
            <w:pPr>
              <w:rPr>
                <w:noProof/>
                <w:sz w:val="20"/>
                <w:szCs w:val="20"/>
              </w:rPr>
            </w:pPr>
          </w:p>
        </w:tc>
        <w:tc>
          <w:tcPr>
            <w:tcW w:w="855" w:type="pct"/>
            <w:tcMar>
              <w:top w:w="0" w:type="dxa"/>
              <w:left w:w="108" w:type="dxa"/>
              <w:bottom w:w="0" w:type="dxa"/>
              <w:right w:w="108" w:type="dxa"/>
            </w:tcMar>
          </w:tcPr>
          <w:p w:rsidR="00EE3756" w:rsidRPr="001A27E0" w:rsidRDefault="00EE3756" w:rsidP="001A27E0">
            <w:pPr>
              <w:ind w:left="4"/>
              <w:rPr>
                <w:noProof/>
                <w:sz w:val="20"/>
                <w:szCs w:val="20"/>
              </w:rPr>
            </w:pPr>
          </w:p>
        </w:tc>
        <w:tc>
          <w:tcPr>
            <w:tcW w:w="641" w:type="pct"/>
          </w:tcPr>
          <w:p w:rsidR="00CE34FA" w:rsidRPr="003454A4" w:rsidRDefault="00CE34FA" w:rsidP="004811C9">
            <w:pPr>
              <w:jc w:val="center"/>
              <w:rPr>
                <w:noProof/>
                <w:sz w:val="20"/>
                <w:szCs w:val="20"/>
              </w:rPr>
            </w:pPr>
          </w:p>
        </w:tc>
        <w:tc>
          <w:tcPr>
            <w:tcW w:w="606" w:type="pct"/>
            <w:gridSpan w:val="2"/>
          </w:tcPr>
          <w:p w:rsidR="00CE34FA" w:rsidRPr="003454A4" w:rsidRDefault="00CE34FA" w:rsidP="007C34F5">
            <w:pPr>
              <w:jc w:val="center"/>
              <w:rPr>
                <w:noProof/>
                <w:sz w:val="20"/>
                <w:szCs w:val="20"/>
              </w:rPr>
            </w:pPr>
          </w:p>
        </w:tc>
        <w:tc>
          <w:tcPr>
            <w:tcW w:w="477" w:type="pct"/>
            <w:gridSpan w:val="2"/>
          </w:tcPr>
          <w:p w:rsidR="00CE34FA" w:rsidRDefault="00CE34FA" w:rsidP="007C34F5">
            <w:pPr>
              <w:jc w:val="center"/>
              <w:rPr>
                <w:sz w:val="20"/>
                <w:szCs w:val="20"/>
              </w:rPr>
            </w:pPr>
          </w:p>
        </w:tc>
      </w:tr>
      <w:tr w:rsidR="00520582" w:rsidRPr="0047107C" w:rsidTr="00305701">
        <w:trPr>
          <w:cantSplit/>
          <w:trHeight w:val="1330"/>
        </w:trPr>
        <w:tc>
          <w:tcPr>
            <w:tcW w:w="698" w:type="pct"/>
            <w:gridSpan w:val="3"/>
            <w:tcMar>
              <w:top w:w="0" w:type="dxa"/>
              <w:left w:w="108" w:type="dxa"/>
              <w:bottom w:w="0" w:type="dxa"/>
              <w:right w:w="108" w:type="dxa"/>
            </w:tcMar>
          </w:tcPr>
          <w:p w:rsidR="00F3405C" w:rsidRPr="003454A4" w:rsidRDefault="00F3405C" w:rsidP="00243744">
            <w:pPr>
              <w:rPr>
                <w:sz w:val="20"/>
                <w:szCs w:val="20"/>
              </w:rPr>
            </w:pPr>
            <w:r w:rsidRPr="003454A4">
              <w:rPr>
                <w:sz w:val="20"/>
                <w:szCs w:val="20"/>
              </w:rPr>
              <w:t>Articulate the philosophy regarding safety</w:t>
            </w:r>
          </w:p>
        </w:tc>
        <w:tc>
          <w:tcPr>
            <w:tcW w:w="827" w:type="pct"/>
            <w:tcMar>
              <w:top w:w="0" w:type="dxa"/>
              <w:left w:w="108" w:type="dxa"/>
              <w:bottom w:w="0" w:type="dxa"/>
              <w:right w:w="108" w:type="dxa"/>
            </w:tcMar>
          </w:tcPr>
          <w:p w:rsidR="00F3405C" w:rsidRPr="003454A4" w:rsidRDefault="00F3405C" w:rsidP="007C34F5">
            <w:pPr>
              <w:rPr>
                <w:sz w:val="20"/>
                <w:szCs w:val="20"/>
              </w:rPr>
            </w:pPr>
          </w:p>
        </w:tc>
        <w:tc>
          <w:tcPr>
            <w:tcW w:w="896" w:type="pct"/>
            <w:tcMar>
              <w:top w:w="0" w:type="dxa"/>
              <w:left w:w="108" w:type="dxa"/>
              <w:bottom w:w="0" w:type="dxa"/>
              <w:right w:w="108" w:type="dxa"/>
            </w:tcMar>
          </w:tcPr>
          <w:p w:rsidR="00F3405C" w:rsidRPr="003454A4" w:rsidRDefault="00F3405C" w:rsidP="00216A7D">
            <w:pPr>
              <w:pStyle w:val="ListParagraph"/>
              <w:ind w:left="-2"/>
              <w:rPr>
                <w:sz w:val="20"/>
                <w:szCs w:val="20"/>
              </w:rPr>
            </w:pPr>
          </w:p>
        </w:tc>
        <w:tc>
          <w:tcPr>
            <w:tcW w:w="855" w:type="pct"/>
            <w:tcMar>
              <w:top w:w="0" w:type="dxa"/>
              <w:left w:w="108" w:type="dxa"/>
              <w:bottom w:w="0" w:type="dxa"/>
              <w:right w:w="108" w:type="dxa"/>
            </w:tcMar>
          </w:tcPr>
          <w:p w:rsidR="00F3405C" w:rsidRPr="003454A4" w:rsidRDefault="00F3405C" w:rsidP="00640115">
            <w:pPr>
              <w:pStyle w:val="documentdescription"/>
              <w:rPr>
                <w:sz w:val="20"/>
                <w:szCs w:val="20"/>
              </w:rPr>
            </w:pPr>
          </w:p>
        </w:tc>
        <w:tc>
          <w:tcPr>
            <w:tcW w:w="641" w:type="pct"/>
          </w:tcPr>
          <w:p w:rsidR="00F3405C" w:rsidRPr="003454A4" w:rsidRDefault="00F3405C" w:rsidP="007C34F5">
            <w:pPr>
              <w:jc w:val="center"/>
              <w:rPr>
                <w:sz w:val="20"/>
                <w:szCs w:val="20"/>
              </w:rPr>
            </w:pPr>
          </w:p>
        </w:tc>
        <w:tc>
          <w:tcPr>
            <w:tcW w:w="606" w:type="pct"/>
            <w:gridSpan w:val="2"/>
          </w:tcPr>
          <w:p w:rsidR="00F3405C" w:rsidRPr="003454A4" w:rsidRDefault="00F3405C" w:rsidP="007C34F5">
            <w:pPr>
              <w:jc w:val="center"/>
              <w:rPr>
                <w:sz w:val="20"/>
                <w:szCs w:val="20"/>
              </w:rPr>
            </w:pPr>
          </w:p>
        </w:tc>
        <w:tc>
          <w:tcPr>
            <w:tcW w:w="477" w:type="pct"/>
            <w:gridSpan w:val="2"/>
          </w:tcPr>
          <w:p w:rsidR="00F3405C" w:rsidRPr="003454A4" w:rsidRDefault="00F3405C" w:rsidP="007C34F5">
            <w:pPr>
              <w:jc w:val="center"/>
              <w:rPr>
                <w:sz w:val="20"/>
                <w:szCs w:val="20"/>
              </w:rPr>
            </w:pPr>
          </w:p>
        </w:tc>
      </w:tr>
      <w:tr w:rsidR="00520582" w:rsidRPr="0047107C" w:rsidTr="00305701">
        <w:trPr>
          <w:cantSplit/>
          <w:trHeight w:val="1330"/>
        </w:trPr>
        <w:tc>
          <w:tcPr>
            <w:tcW w:w="698" w:type="pct"/>
            <w:gridSpan w:val="3"/>
            <w:tcMar>
              <w:top w:w="0" w:type="dxa"/>
              <w:left w:w="108" w:type="dxa"/>
              <w:bottom w:w="0" w:type="dxa"/>
              <w:right w:w="108" w:type="dxa"/>
            </w:tcMar>
          </w:tcPr>
          <w:p w:rsidR="00F3405C" w:rsidRPr="003454A4" w:rsidRDefault="00F3405C" w:rsidP="00F3403C">
            <w:pPr>
              <w:rPr>
                <w:noProof/>
                <w:sz w:val="20"/>
                <w:szCs w:val="20"/>
              </w:rPr>
            </w:pPr>
            <w:r>
              <w:rPr>
                <w:noProof/>
                <w:sz w:val="20"/>
                <w:szCs w:val="20"/>
              </w:rPr>
              <w:t xml:space="preserve">Strategic Goals </w:t>
            </w:r>
            <w:r w:rsidRPr="003454A4">
              <w:rPr>
                <w:noProof/>
                <w:sz w:val="20"/>
                <w:szCs w:val="20"/>
              </w:rPr>
              <w:t>support th</w:t>
            </w:r>
            <w:r>
              <w:rPr>
                <w:noProof/>
                <w:sz w:val="20"/>
                <w:szCs w:val="20"/>
              </w:rPr>
              <w:t>e</w:t>
            </w:r>
            <w:r w:rsidRPr="003454A4">
              <w:rPr>
                <w:noProof/>
                <w:sz w:val="20"/>
                <w:szCs w:val="20"/>
              </w:rPr>
              <w:t xml:space="preserve"> UC Mission: Teaching, Research and Public Service</w:t>
            </w:r>
          </w:p>
        </w:tc>
        <w:tc>
          <w:tcPr>
            <w:tcW w:w="827" w:type="pct"/>
            <w:tcMar>
              <w:top w:w="0" w:type="dxa"/>
              <w:left w:w="108" w:type="dxa"/>
              <w:bottom w:w="0" w:type="dxa"/>
              <w:right w:w="108" w:type="dxa"/>
            </w:tcMar>
          </w:tcPr>
          <w:p w:rsidR="00F3405C" w:rsidRPr="004F1B83" w:rsidRDefault="00F3405C" w:rsidP="00F3403C">
            <w:pPr>
              <w:rPr>
                <w:sz w:val="20"/>
                <w:szCs w:val="20"/>
                <w:u w:val="single"/>
              </w:rPr>
            </w:pPr>
          </w:p>
        </w:tc>
        <w:tc>
          <w:tcPr>
            <w:tcW w:w="896" w:type="pct"/>
            <w:tcMar>
              <w:top w:w="0" w:type="dxa"/>
              <w:left w:w="108" w:type="dxa"/>
              <w:bottom w:w="0" w:type="dxa"/>
              <w:right w:w="108" w:type="dxa"/>
            </w:tcMar>
          </w:tcPr>
          <w:p w:rsidR="00F3405C" w:rsidRPr="001A27E0" w:rsidRDefault="00F3405C" w:rsidP="001A27E0">
            <w:pPr>
              <w:ind w:left="-22"/>
              <w:rPr>
                <w:sz w:val="20"/>
                <w:szCs w:val="20"/>
              </w:rPr>
            </w:pPr>
          </w:p>
        </w:tc>
        <w:tc>
          <w:tcPr>
            <w:tcW w:w="855" w:type="pct"/>
            <w:tcMar>
              <w:top w:w="0" w:type="dxa"/>
              <w:left w:w="108" w:type="dxa"/>
              <w:bottom w:w="0" w:type="dxa"/>
              <w:right w:w="108" w:type="dxa"/>
            </w:tcMar>
          </w:tcPr>
          <w:p w:rsidR="00F3405C" w:rsidRPr="001A27E0" w:rsidRDefault="00F3405C" w:rsidP="001A27E0">
            <w:pPr>
              <w:ind w:left="2"/>
              <w:rPr>
                <w:sz w:val="20"/>
                <w:szCs w:val="20"/>
              </w:rPr>
            </w:pPr>
          </w:p>
        </w:tc>
        <w:tc>
          <w:tcPr>
            <w:tcW w:w="641" w:type="pct"/>
          </w:tcPr>
          <w:p w:rsidR="00F3405C" w:rsidRPr="003454A4" w:rsidRDefault="00F3405C" w:rsidP="00F3403C">
            <w:pPr>
              <w:jc w:val="center"/>
              <w:rPr>
                <w:sz w:val="20"/>
                <w:szCs w:val="20"/>
              </w:rPr>
            </w:pPr>
          </w:p>
        </w:tc>
        <w:tc>
          <w:tcPr>
            <w:tcW w:w="606" w:type="pct"/>
            <w:gridSpan w:val="2"/>
          </w:tcPr>
          <w:p w:rsidR="00F3405C" w:rsidRPr="003454A4" w:rsidRDefault="00F3405C" w:rsidP="00F3403C">
            <w:pPr>
              <w:jc w:val="center"/>
              <w:rPr>
                <w:noProof/>
                <w:sz w:val="20"/>
                <w:szCs w:val="20"/>
              </w:rPr>
            </w:pPr>
          </w:p>
        </w:tc>
        <w:tc>
          <w:tcPr>
            <w:tcW w:w="477" w:type="pct"/>
            <w:gridSpan w:val="2"/>
          </w:tcPr>
          <w:p w:rsidR="00F3405C" w:rsidRPr="003454A4" w:rsidRDefault="00F3405C" w:rsidP="00F3403C">
            <w:pPr>
              <w:jc w:val="center"/>
              <w:rPr>
                <w:sz w:val="20"/>
                <w:szCs w:val="20"/>
              </w:rPr>
            </w:pPr>
          </w:p>
        </w:tc>
      </w:tr>
      <w:tr w:rsidR="00520582" w:rsidRPr="0047107C" w:rsidTr="00305701">
        <w:trPr>
          <w:cantSplit/>
          <w:trHeight w:val="1330"/>
        </w:trPr>
        <w:tc>
          <w:tcPr>
            <w:tcW w:w="698" w:type="pct"/>
            <w:gridSpan w:val="3"/>
            <w:tcMar>
              <w:top w:w="0" w:type="dxa"/>
              <w:left w:w="108" w:type="dxa"/>
              <w:bottom w:w="0" w:type="dxa"/>
              <w:right w:w="108" w:type="dxa"/>
            </w:tcMar>
          </w:tcPr>
          <w:p w:rsidR="00F3405C" w:rsidRPr="003454A4" w:rsidRDefault="00F3405C" w:rsidP="005715D6">
            <w:pPr>
              <w:rPr>
                <w:noProof/>
                <w:sz w:val="20"/>
                <w:szCs w:val="20"/>
              </w:rPr>
            </w:pPr>
            <w:r>
              <w:rPr>
                <w:rFonts w:cs="Arial"/>
                <w:sz w:val="20"/>
                <w:szCs w:val="20"/>
              </w:rPr>
              <w:lastRenderedPageBreak/>
              <w:t>Ensure</w:t>
            </w:r>
            <w:r w:rsidRPr="003454A4">
              <w:rPr>
                <w:rFonts w:cs="Arial"/>
                <w:sz w:val="20"/>
                <w:szCs w:val="20"/>
              </w:rPr>
              <w:t xml:space="preserve"> our risk management strategies remain current with </w:t>
            </w:r>
            <w:r>
              <w:rPr>
                <w:rFonts w:cs="Arial"/>
                <w:sz w:val="20"/>
                <w:szCs w:val="20"/>
              </w:rPr>
              <w:t xml:space="preserve">business objectives, and </w:t>
            </w:r>
            <w:r w:rsidRPr="003454A4">
              <w:rPr>
                <w:rFonts w:cs="Arial"/>
                <w:sz w:val="20"/>
                <w:szCs w:val="20"/>
              </w:rPr>
              <w:t xml:space="preserve">regulatory, operational and legal changes </w:t>
            </w:r>
            <w:r>
              <w:rPr>
                <w:rFonts w:cs="Arial"/>
                <w:sz w:val="20"/>
                <w:szCs w:val="20"/>
              </w:rPr>
              <w:t>through continuous assessment</w:t>
            </w:r>
          </w:p>
        </w:tc>
        <w:tc>
          <w:tcPr>
            <w:tcW w:w="827" w:type="pct"/>
            <w:tcMar>
              <w:top w:w="0" w:type="dxa"/>
              <w:left w:w="108" w:type="dxa"/>
              <w:bottom w:w="0" w:type="dxa"/>
              <w:right w:w="108" w:type="dxa"/>
            </w:tcMar>
          </w:tcPr>
          <w:p w:rsidR="00F3405C" w:rsidRPr="00E657CE" w:rsidRDefault="00F3405C" w:rsidP="0090237D">
            <w:pPr>
              <w:rPr>
                <w:noProof/>
                <w:sz w:val="20"/>
                <w:szCs w:val="20"/>
                <w:u w:val="single"/>
              </w:rPr>
            </w:pPr>
          </w:p>
        </w:tc>
        <w:tc>
          <w:tcPr>
            <w:tcW w:w="896" w:type="pct"/>
            <w:tcMar>
              <w:top w:w="0" w:type="dxa"/>
              <w:left w:w="108" w:type="dxa"/>
              <w:bottom w:w="0" w:type="dxa"/>
              <w:right w:w="108" w:type="dxa"/>
            </w:tcMar>
          </w:tcPr>
          <w:p w:rsidR="00F3405C" w:rsidRPr="003454A4" w:rsidRDefault="00F3405C" w:rsidP="00E657CE">
            <w:pPr>
              <w:rPr>
                <w:noProof/>
                <w:sz w:val="20"/>
                <w:szCs w:val="20"/>
              </w:rPr>
            </w:pPr>
          </w:p>
        </w:tc>
        <w:tc>
          <w:tcPr>
            <w:tcW w:w="855" w:type="pct"/>
            <w:tcMar>
              <w:top w:w="0" w:type="dxa"/>
              <w:left w:w="108" w:type="dxa"/>
              <w:bottom w:w="0" w:type="dxa"/>
              <w:right w:w="108" w:type="dxa"/>
            </w:tcMar>
          </w:tcPr>
          <w:p w:rsidR="00F3405C" w:rsidRPr="003454A4" w:rsidRDefault="00F3405C" w:rsidP="00E657CE">
            <w:pPr>
              <w:rPr>
                <w:noProof/>
                <w:sz w:val="20"/>
                <w:szCs w:val="20"/>
              </w:rPr>
            </w:pPr>
          </w:p>
        </w:tc>
        <w:tc>
          <w:tcPr>
            <w:tcW w:w="641" w:type="pct"/>
          </w:tcPr>
          <w:p w:rsidR="00F3405C" w:rsidRPr="003454A4" w:rsidRDefault="00F3405C" w:rsidP="0090237D">
            <w:pPr>
              <w:jc w:val="center"/>
              <w:rPr>
                <w:sz w:val="20"/>
                <w:szCs w:val="20"/>
              </w:rPr>
            </w:pPr>
          </w:p>
        </w:tc>
        <w:tc>
          <w:tcPr>
            <w:tcW w:w="606" w:type="pct"/>
            <w:gridSpan w:val="2"/>
          </w:tcPr>
          <w:p w:rsidR="00F3405C" w:rsidRPr="003454A4" w:rsidRDefault="00F3405C" w:rsidP="0090237D">
            <w:pPr>
              <w:jc w:val="center"/>
              <w:rPr>
                <w:sz w:val="20"/>
                <w:szCs w:val="20"/>
              </w:rPr>
            </w:pPr>
          </w:p>
        </w:tc>
        <w:tc>
          <w:tcPr>
            <w:tcW w:w="477" w:type="pct"/>
            <w:gridSpan w:val="2"/>
          </w:tcPr>
          <w:p w:rsidR="00F3405C" w:rsidRPr="003454A4" w:rsidRDefault="00F3405C" w:rsidP="0090237D">
            <w:pPr>
              <w:jc w:val="center"/>
              <w:rPr>
                <w:sz w:val="20"/>
                <w:szCs w:val="20"/>
              </w:rPr>
            </w:pPr>
          </w:p>
        </w:tc>
      </w:tr>
      <w:tr w:rsidR="00E657CE" w:rsidRPr="0047107C" w:rsidTr="00305701">
        <w:trPr>
          <w:cantSplit/>
          <w:trHeight w:val="1330"/>
        </w:trPr>
        <w:tc>
          <w:tcPr>
            <w:tcW w:w="698" w:type="pct"/>
            <w:gridSpan w:val="3"/>
            <w:tcMar>
              <w:top w:w="0" w:type="dxa"/>
              <w:left w:w="108" w:type="dxa"/>
              <w:bottom w:w="0" w:type="dxa"/>
              <w:right w:w="108" w:type="dxa"/>
            </w:tcMar>
          </w:tcPr>
          <w:p w:rsidR="00E657CE" w:rsidRPr="003454A4" w:rsidRDefault="00E657CE" w:rsidP="008D44F2">
            <w:pPr>
              <w:rPr>
                <w:sz w:val="20"/>
                <w:szCs w:val="20"/>
              </w:rPr>
            </w:pPr>
            <w:r w:rsidRPr="00953014">
              <w:rPr>
                <w:noProof/>
                <w:sz w:val="20"/>
                <w:szCs w:val="20"/>
              </w:rPr>
              <w:t>Determine</w:t>
            </w:r>
            <w:r w:rsidRPr="003454A4">
              <w:rPr>
                <w:noProof/>
                <w:sz w:val="20"/>
                <w:szCs w:val="20"/>
              </w:rPr>
              <w:t xml:space="preserve"> the current level of ERM activities on campus</w:t>
            </w:r>
          </w:p>
        </w:tc>
        <w:tc>
          <w:tcPr>
            <w:tcW w:w="827" w:type="pct"/>
            <w:tcMar>
              <w:top w:w="0" w:type="dxa"/>
              <w:left w:w="108" w:type="dxa"/>
              <w:bottom w:w="0" w:type="dxa"/>
              <w:right w:w="108" w:type="dxa"/>
            </w:tcMar>
          </w:tcPr>
          <w:p w:rsidR="00E657CE" w:rsidRPr="003454A4" w:rsidRDefault="00E657CE" w:rsidP="008D44F2">
            <w:pPr>
              <w:rPr>
                <w:sz w:val="20"/>
                <w:szCs w:val="20"/>
              </w:rPr>
            </w:pPr>
          </w:p>
        </w:tc>
        <w:tc>
          <w:tcPr>
            <w:tcW w:w="896" w:type="pct"/>
            <w:tcMar>
              <w:top w:w="0" w:type="dxa"/>
              <w:left w:w="108" w:type="dxa"/>
              <w:bottom w:w="0" w:type="dxa"/>
              <w:right w:w="108" w:type="dxa"/>
            </w:tcMar>
          </w:tcPr>
          <w:p w:rsidR="00E657CE" w:rsidRPr="003454A4" w:rsidRDefault="00E657CE" w:rsidP="008D44F2">
            <w:pPr>
              <w:rPr>
                <w:sz w:val="20"/>
                <w:szCs w:val="20"/>
              </w:rPr>
            </w:pPr>
          </w:p>
        </w:tc>
        <w:tc>
          <w:tcPr>
            <w:tcW w:w="855" w:type="pct"/>
            <w:tcMar>
              <w:top w:w="0" w:type="dxa"/>
              <w:left w:w="108" w:type="dxa"/>
              <w:bottom w:w="0" w:type="dxa"/>
              <w:right w:w="108" w:type="dxa"/>
            </w:tcMar>
          </w:tcPr>
          <w:p w:rsidR="00E657CE" w:rsidRPr="003454A4" w:rsidRDefault="00E657CE" w:rsidP="008D44F2">
            <w:pPr>
              <w:rPr>
                <w:sz w:val="20"/>
                <w:szCs w:val="20"/>
              </w:rPr>
            </w:pPr>
          </w:p>
        </w:tc>
        <w:tc>
          <w:tcPr>
            <w:tcW w:w="641" w:type="pct"/>
          </w:tcPr>
          <w:p w:rsidR="00E657CE" w:rsidRPr="003454A4" w:rsidRDefault="00E657CE" w:rsidP="008D44F2">
            <w:pPr>
              <w:jc w:val="center"/>
              <w:rPr>
                <w:sz w:val="20"/>
                <w:szCs w:val="20"/>
              </w:rPr>
            </w:pPr>
          </w:p>
        </w:tc>
        <w:tc>
          <w:tcPr>
            <w:tcW w:w="606" w:type="pct"/>
            <w:gridSpan w:val="2"/>
          </w:tcPr>
          <w:p w:rsidR="00E657CE" w:rsidRPr="003454A4" w:rsidRDefault="00E657CE" w:rsidP="008D44F2">
            <w:pPr>
              <w:jc w:val="center"/>
              <w:rPr>
                <w:sz w:val="20"/>
                <w:szCs w:val="20"/>
              </w:rPr>
            </w:pPr>
          </w:p>
        </w:tc>
        <w:tc>
          <w:tcPr>
            <w:tcW w:w="477" w:type="pct"/>
            <w:gridSpan w:val="2"/>
          </w:tcPr>
          <w:p w:rsidR="00E657CE" w:rsidRPr="003454A4" w:rsidRDefault="00E657CE" w:rsidP="008D44F2">
            <w:pPr>
              <w:jc w:val="center"/>
              <w:rPr>
                <w:sz w:val="20"/>
                <w:szCs w:val="20"/>
              </w:rPr>
            </w:pPr>
          </w:p>
        </w:tc>
      </w:tr>
      <w:tr w:rsidR="00520582" w:rsidRPr="0047107C" w:rsidTr="00305701">
        <w:trPr>
          <w:cantSplit/>
          <w:trHeight w:val="1330"/>
        </w:trPr>
        <w:tc>
          <w:tcPr>
            <w:tcW w:w="698" w:type="pct"/>
            <w:gridSpan w:val="3"/>
            <w:tcMar>
              <w:top w:w="0" w:type="dxa"/>
              <w:left w:w="108" w:type="dxa"/>
              <w:bottom w:w="0" w:type="dxa"/>
              <w:right w:w="108" w:type="dxa"/>
            </w:tcMar>
          </w:tcPr>
          <w:p w:rsidR="00E657CE" w:rsidRPr="003454A4" w:rsidRDefault="00E657CE" w:rsidP="00A741CA">
            <w:pPr>
              <w:rPr>
                <w:rFonts w:cs="Arial"/>
                <w:sz w:val="20"/>
                <w:szCs w:val="20"/>
              </w:rPr>
            </w:pPr>
            <w:r>
              <w:rPr>
                <w:rFonts w:cs="Arial"/>
                <w:sz w:val="20"/>
                <w:szCs w:val="20"/>
              </w:rPr>
              <w:t xml:space="preserve">Enable </w:t>
            </w:r>
            <w:r w:rsidRPr="003454A4">
              <w:rPr>
                <w:rFonts w:cs="Arial"/>
                <w:sz w:val="20"/>
                <w:szCs w:val="20"/>
              </w:rPr>
              <w:t xml:space="preserve">Performance Management </w:t>
            </w:r>
            <w:r>
              <w:rPr>
                <w:rFonts w:cs="Arial"/>
                <w:sz w:val="20"/>
                <w:szCs w:val="20"/>
              </w:rPr>
              <w:t xml:space="preserve">that </w:t>
            </w:r>
            <w:r w:rsidRPr="003454A4">
              <w:rPr>
                <w:rFonts w:cs="Arial"/>
                <w:sz w:val="20"/>
                <w:szCs w:val="20"/>
              </w:rPr>
              <w:t>is ongoing and sustainable</w:t>
            </w:r>
          </w:p>
        </w:tc>
        <w:tc>
          <w:tcPr>
            <w:tcW w:w="827" w:type="pct"/>
            <w:tcMar>
              <w:top w:w="0" w:type="dxa"/>
              <w:left w:w="108" w:type="dxa"/>
              <w:bottom w:w="0" w:type="dxa"/>
              <w:right w:w="108" w:type="dxa"/>
            </w:tcMar>
          </w:tcPr>
          <w:p w:rsidR="00520582" w:rsidRPr="00520582" w:rsidRDefault="00520582" w:rsidP="0013079E">
            <w:pPr>
              <w:rPr>
                <w:noProof/>
                <w:sz w:val="20"/>
                <w:szCs w:val="20"/>
                <w:u w:val="single"/>
              </w:rPr>
            </w:pPr>
          </w:p>
        </w:tc>
        <w:tc>
          <w:tcPr>
            <w:tcW w:w="896" w:type="pct"/>
            <w:tcMar>
              <w:top w:w="0" w:type="dxa"/>
              <w:left w:w="108" w:type="dxa"/>
              <w:bottom w:w="0" w:type="dxa"/>
              <w:right w:w="108" w:type="dxa"/>
            </w:tcMar>
          </w:tcPr>
          <w:p w:rsidR="00E657CE" w:rsidRPr="003454A4" w:rsidRDefault="00E657CE" w:rsidP="00A741CA">
            <w:pPr>
              <w:rPr>
                <w:noProof/>
                <w:sz w:val="20"/>
                <w:szCs w:val="20"/>
              </w:rPr>
            </w:pPr>
          </w:p>
        </w:tc>
        <w:tc>
          <w:tcPr>
            <w:tcW w:w="855" w:type="pct"/>
            <w:tcMar>
              <w:top w:w="0" w:type="dxa"/>
              <w:left w:w="108" w:type="dxa"/>
              <w:bottom w:w="0" w:type="dxa"/>
              <w:right w:w="108" w:type="dxa"/>
            </w:tcMar>
          </w:tcPr>
          <w:p w:rsidR="00E657CE" w:rsidRPr="00E25DFF" w:rsidRDefault="00E657CE" w:rsidP="00E25DFF">
            <w:pPr>
              <w:ind w:left="10"/>
              <w:rPr>
                <w:sz w:val="20"/>
                <w:szCs w:val="20"/>
              </w:rPr>
            </w:pPr>
          </w:p>
        </w:tc>
        <w:tc>
          <w:tcPr>
            <w:tcW w:w="641" w:type="pct"/>
          </w:tcPr>
          <w:p w:rsidR="00E657CE" w:rsidRPr="003454A4" w:rsidRDefault="00E657CE" w:rsidP="00A741CA">
            <w:pPr>
              <w:jc w:val="center"/>
              <w:rPr>
                <w:sz w:val="20"/>
                <w:szCs w:val="20"/>
              </w:rPr>
            </w:pPr>
          </w:p>
        </w:tc>
        <w:tc>
          <w:tcPr>
            <w:tcW w:w="606" w:type="pct"/>
            <w:gridSpan w:val="2"/>
          </w:tcPr>
          <w:p w:rsidR="00E657CE" w:rsidRPr="003454A4" w:rsidRDefault="00E657CE" w:rsidP="00A741CA">
            <w:pPr>
              <w:jc w:val="center"/>
              <w:rPr>
                <w:sz w:val="20"/>
                <w:szCs w:val="20"/>
              </w:rPr>
            </w:pPr>
          </w:p>
        </w:tc>
        <w:tc>
          <w:tcPr>
            <w:tcW w:w="477" w:type="pct"/>
            <w:gridSpan w:val="2"/>
          </w:tcPr>
          <w:p w:rsidR="00E657CE" w:rsidRPr="003454A4" w:rsidRDefault="00E657CE" w:rsidP="00963607">
            <w:pPr>
              <w:jc w:val="center"/>
              <w:rPr>
                <w:sz w:val="20"/>
                <w:szCs w:val="20"/>
              </w:rPr>
            </w:pPr>
          </w:p>
        </w:tc>
      </w:tr>
      <w:tr w:rsidR="00520582" w:rsidRPr="0047107C" w:rsidTr="00305701">
        <w:trPr>
          <w:cantSplit/>
          <w:trHeight w:val="1330"/>
        </w:trPr>
        <w:tc>
          <w:tcPr>
            <w:tcW w:w="698" w:type="pct"/>
            <w:gridSpan w:val="3"/>
            <w:tcMar>
              <w:top w:w="0" w:type="dxa"/>
              <w:left w:w="108" w:type="dxa"/>
              <w:bottom w:w="0" w:type="dxa"/>
              <w:right w:w="108" w:type="dxa"/>
            </w:tcMar>
          </w:tcPr>
          <w:p w:rsidR="00E657CE" w:rsidRPr="003454A4" w:rsidRDefault="00E657CE" w:rsidP="00775AB4">
            <w:pPr>
              <w:rPr>
                <w:sz w:val="20"/>
                <w:szCs w:val="20"/>
              </w:rPr>
            </w:pPr>
            <w:r w:rsidRPr="00953014">
              <w:rPr>
                <w:noProof/>
                <w:sz w:val="20"/>
                <w:szCs w:val="20"/>
              </w:rPr>
              <w:t>Identify</w:t>
            </w:r>
            <w:r w:rsidRPr="003454A4">
              <w:rPr>
                <w:noProof/>
                <w:sz w:val="20"/>
                <w:szCs w:val="20"/>
              </w:rPr>
              <w:t xml:space="preserve"> key performance indicator</w:t>
            </w:r>
            <w:r>
              <w:rPr>
                <w:noProof/>
                <w:sz w:val="20"/>
                <w:szCs w:val="20"/>
              </w:rPr>
              <w:t>s and where</w:t>
            </w:r>
            <w:r w:rsidRPr="003454A4">
              <w:rPr>
                <w:noProof/>
                <w:sz w:val="20"/>
                <w:szCs w:val="20"/>
              </w:rPr>
              <w:t xml:space="preserve"> data </w:t>
            </w:r>
            <w:r>
              <w:rPr>
                <w:noProof/>
                <w:sz w:val="20"/>
                <w:szCs w:val="20"/>
              </w:rPr>
              <w:t>is</w:t>
            </w:r>
            <w:r w:rsidRPr="003454A4">
              <w:rPr>
                <w:noProof/>
                <w:sz w:val="20"/>
                <w:szCs w:val="20"/>
              </w:rPr>
              <w:t xml:space="preserve"> located </w:t>
            </w:r>
            <w:r>
              <w:rPr>
                <w:noProof/>
                <w:sz w:val="20"/>
                <w:szCs w:val="20"/>
              </w:rPr>
              <w:t>at the</w:t>
            </w:r>
            <w:r w:rsidRPr="003454A4">
              <w:rPr>
                <w:noProof/>
                <w:sz w:val="20"/>
                <w:szCs w:val="20"/>
              </w:rPr>
              <w:t xml:space="preserve"> campus / medical center</w:t>
            </w:r>
          </w:p>
        </w:tc>
        <w:tc>
          <w:tcPr>
            <w:tcW w:w="827" w:type="pct"/>
            <w:tcMar>
              <w:top w:w="0" w:type="dxa"/>
              <w:left w:w="108" w:type="dxa"/>
              <w:bottom w:w="0" w:type="dxa"/>
              <w:right w:w="108" w:type="dxa"/>
            </w:tcMar>
          </w:tcPr>
          <w:p w:rsidR="00E657CE" w:rsidRPr="003454A4" w:rsidRDefault="00E657CE" w:rsidP="00EF0126">
            <w:pPr>
              <w:rPr>
                <w:sz w:val="20"/>
                <w:szCs w:val="20"/>
              </w:rPr>
            </w:pPr>
          </w:p>
        </w:tc>
        <w:tc>
          <w:tcPr>
            <w:tcW w:w="896" w:type="pct"/>
            <w:tcMar>
              <w:top w:w="0" w:type="dxa"/>
              <w:left w:w="108" w:type="dxa"/>
              <w:bottom w:w="0" w:type="dxa"/>
              <w:right w:w="108" w:type="dxa"/>
            </w:tcMar>
          </w:tcPr>
          <w:p w:rsidR="00E657CE" w:rsidRPr="0082304C" w:rsidRDefault="00E657CE" w:rsidP="00F3403C">
            <w:pPr>
              <w:rPr>
                <w:sz w:val="20"/>
                <w:szCs w:val="20"/>
              </w:rPr>
            </w:pPr>
          </w:p>
        </w:tc>
        <w:tc>
          <w:tcPr>
            <w:tcW w:w="855" w:type="pct"/>
            <w:tcMar>
              <w:top w:w="0" w:type="dxa"/>
              <w:left w:w="108" w:type="dxa"/>
              <w:bottom w:w="0" w:type="dxa"/>
              <w:right w:w="108" w:type="dxa"/>
            </w:tcMar>
          </w:tcPr>
          <w:p w:rsidR="00E657CE" w:rsidRPr="003454A4" w:rsidRDefault="00E657CE" w:rsidP="00F3403C">
            <w:pPr>
              <w:rPr>
                <w:sz w:val="20"/>
                <w:szCs w:val="20"/>
              </w:rPr>
            </w:pPr>
          </w:p>
        </w:tc>
        <w:tc>
          <w:tcPr>
            <w:tcW w:w="641" w:type="pct"/>
          </w:tcPr>
          <w:p w:rsidR="00E657CE" w:rsidRPr="003454A4" w:rsidRDefault="00E657CE" w:rsidP="00F3403C">
            <w:pPr>
              <w:jc w:val="center"/>
              <w:rPr>
                <w:sz w:val="20"/>
                <w:szCs w:val="20"/>
              </w:rPr>
            </w:pPr>
          </w:p>
        </w:tc>
        <w:tc>
          <w:tcPr>
            <w:tcW w:w="606" w:type="pct"/>
            <w:gridSpan w:val="2"/>
          </w:tcPr>
          <w:p w:rsidR="00E657CE" w:rsidRPr="003454A4" w:rsidRDefault="00E657CE" w:rsidP="00F3403C">
            <w:pPr>
              <w:jc w:val="center"/>
              <w:rPr>
                <w:sz w:val="20"/>
                <w:szCs w:val="20"/>
              </w:rPr>
            </w:pPr>
          </w:p>
        </w:tc>
        <w:tc>
          <w:tcPr>
            <w:tcW w:w="477" w:type="pct"/>
            <w:gridSpan w:val="2"/>
          </w:tcPr>
          <w:p w:rsidR="00E657CE" w:rsidRPr="003454A4" w:rsidRDefault="00E657CE" w:rsidP="00F3403C">
            <w:pPr>
              <w:jc w:val="center"/>
              <w:rPr>
                <w:sz w:val="20"/>
                <w:szCs w:val="20"/>
              </w:rPr>
            </w:pPr>
          </w:p>
        </w:tc>
      </w:tr>
    </w:tbl>
    <w:p w:rsidR="00067BE4" w:rsidRDefault="00067BE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232"/>
        <w:gridCol w:w="8776"/>
        <w:gridCol w:w="1008"/>
      </w:tblGrid>
      <w:tr w:rsidR="001A27E0" w:rsidRPr="0047107C" w:rsidTr="001A27E0">
        <w:trPr>
          <w:cantSplit/>
        </w:trPr>
        <w:tc>
          <w:tcPr>
            <w:tcW w:w="1232" w:type="dxa"/>
            <w:tcMar>
              <w:top w:w="0" w:type="dxa"/>
              <w:left w:w="108" w:type="dxa"/>
              <w:bottom w:w="0" w:type="dxa"/>
              <w:right w:w="108" w:type="dxa"/>
            </w:tcMar>
          </w:tcPr>
          <w:p w:rsidR="001A27E0" w:rsidRPr="0047107C" w:rsidRDefault="001A27E0" w:rsidP="00525E37">
            <w:pPr>
              <w:pStyle w:val="tableheading-small"/>
              <w:rPr>
                <w:sz w:val="20"/>
              </w:rPr>
            </w:pPr>
            <w:r w:rsidRPr="0047107C">
              <w:rPr>
                <w:sz w:val="20"/>
              </w:rPr>
              <w:t>COSO Element</w:t>
            </w:r>
          </w:p>
        </w:tc>
        <w:tc>
          <w:tcPr>
            <w:tcW w:w="9784" w:type="dxa"/>
            <w:gridSpan w:val="2"/>
            <w:tcMar>
              <w:top w:w="0" w:type="dxa"/>
              <w:left w:w="108" w:type="dxa"/>
              <w:bottom w:w="0" w:type="dxa"/>
              <w:right w:w="108" w:type="dxa"/>
            </w:tcMar>
            <w:vAlign w:val="center"/>
          </w:tcPr>
          <w:p w:rsidR="001A27E0" w:rsidRPr="0047107C" w:rsidRDefault="001A27E0" w:rsidP="00525E37">
            <w:pPr>
              <w:pStyle w:val="tableheading-large"/>
              <w:rPr>
                <w:sz w:val="28"/>
              </w:rPr>
            </w:pPr>
            <w:r w:rsidRPr="0047107C">
              <w:rPr>
                <w:sz w:val="28"/>
              </w:rPr>
              <w:t>Event Identification / Risk Assessment</w:t>
            </w:r>
          </w:p>
        </w:tc>
      </w:tr>
      <w:tr w:rsidR="001A27E0" w:rsidRPr="0047107C" w:rsidTr="00DC4A75">
        <w:trPr>
          <w:cantSplit/>
        </w:trPr>
        <w:tc>
          <w:tcPr>
            <w:tcW w:w="1232" w:type="dxa"/>
            <w:tcMar>
              <w:top w:w="0" w:type="dxa"/>
              <w:left w:w="108" w:type="dxa"/>
              <w:bottom w:w="0" w:type="dxa"/>
              <w:right w:w="108" w:type="dxa"/>
            </w:tcMar>
          </w:tcPr>
          <w:p w:rsidR="001A27E0" w:rsidRPr="0047107C" w:rsidRDefault="001A27E0" w:rsidP="00525E37">
            <w:pPr>
              <w:pStyle w:val="tableheading-small"/>
              <w:rPr>
                <w:sz w:val="20"/>
              </w:rPr>
            </w:pPr>
            <w:r w:rsidRPr="0047107C">
              <w:rPr>
                <w:sz w:val="20"/>
              </w:rPr>
              <w:t>Element Purpose</w:t>
            </w:r>
          </w:p>
        </w:tc>
        <w:tc>
          <w:tcPr>
            <w:tcW w:w="9784" w:type="dxa"/>
            <w:gridSpan w:val="2"/>
            <w:tcMar>
              <w:top w:w="0" w:type="dxa"/>
              <w:left w:w="108" w:type="dxa"/>
              <w:bottom w:w="0" w:type="dxa"/>
              <w:right w:w="108" w:type="dxa"/>
            </w:tcMar>
          </w:tcPr>
          <w:p w:rsidR="001A27E0" w:rsidRPr="008969B9" w:rsidRDefault="001A27E0" w:rsidP="008969B9">
            <w:pPr>
              <w:autoSpaceDE w:val="0"/>
              <w:autoSpaceDN w:val="0"/>
              <w:adjustRightInd w:val="0"/>
              <w:rPr>
                <w:rFonts w:ascii="Gill Sans MT" w:hAnsi="Gill Sans MT" w:cs="TimesNewRoman"/>
                <w:color w:val="000000"/>
                <w:sz w:val="20"/>
              </w:rPr>
            </w:pPr>
            <w:r w:rsidRPr="008969B9">
              <w:rPr>
                <w:rFonts w:ascii="Gill Sans MT" w:hAnsi="Gill Sans MT" w:cs="TimesNewRoman"/>
                <w:color w:val="000000"/>
                <w:sz w:val="20"/>
              </w:rPr>
              <w:t>Risks are analyzed, considering likelihood and impact, as a basis for determining how they should be managed.  Risks are assessed on an inherent and a residual basis.</w:t>
            </w:r>
          </w:p>
        </w:tc>
      </w:tr>
      <w:tr w:rsidR="000662CE" w:rsidRPr="0047107C" w:rsidTr="001A27E0">
        <w:trPr>
          <w:cantSplit/>
        </w:trPr>
        <w:tc>
          <w:tcPr>
            <w:tcW w:w="1232" w:type="dxa"/>
            <w:vMerge w:val="restart"/>
            <w:tcMar>
              <w:top w:w="0" w:type="dxa"/>
              <w:left w:w="108" w:type="dxa"/>
              <w:bottom w:w="0" w:type="dxa"/>
              <w:right w:w="108" w:type="dxa"/>
            </w:tcMar>
          </w:tcPr>
          <w:p w:rsidR="000662CE" w:rsidRPr="0047107C" w:rsidRDefault="000662CE" w:rsidP="00BB6661">
            <w:pPr>
              <w:pStyle w:val="tableheading-small"/>
              <w:rPr>
                <w:sz w:val="20"/>
              </w:rPr>
            </w:pPr>
            <w:r w:rsidRPr="0047107C">
              <w:rPr>
                <w:sz w:val="20"/>
              </w:rPr>
              <w:t>ERM Initiative Goals</w:t>
            </w:r>
          </w:p>
        </w:tc>
        <w:tc>
          <w:tcPr>
            <w:tcW w:w="8776" w:type="dxa"/>
            <w:tcMar>
              <w:top w:w="0" w:type="dxa"/>
              <w:left w:w="108" w:type="dxa"/>
              <w:bottom w:w="0" w:type="dxa"/>
              <w:right w:w="108" w:type="dxa"/>
            </w:tcMar>
          </w:tcPr>
          <w:p w:rsidR="000662CE" w:rsidRPr="001A27E0" w:rsidRDefault="000662CE" w:rsidP="001A27E0">
            <w:pPr>
              <w:numPr>
                <w:ilvl w:val="0"/>
                <w:numId w:val="1"/>
              </w:numPr>
              <w:rPr>
                <w:rFonts w:ascii="Gill Sans MT" w:hAnsi="Gill Sans MT"/>
                <w:sz w:val="20"/>
                <w:szCs w:val="22"/>
              </w:rPr>
            </w:pPr>
            <w:r w:rsidRPr="0047107C">
              <w:rPr>
                <w:rFonts w:ascii="Gill Sans MT" w:hAnsi="Gill Sans MT"/>
                <w:sz w:val="20"/>
                <w:szCs w:val="22"/>
              </w:rPr>
              <w:t xml:space="preserve">Provide a portfolio view of risks (financial, environmental, research non-compliance, workplace disagreements and injuries, claims and lawsuits, and new and emerging risks) across the entire campus.  </w:t>
            </w:r>
          </w:p>
        </w:tc>
        <w:tc>
          <w:tcPr>
            <w:tcW w:w="1008" w:type="dxa"/>
          </w:tcPr>
          <w:p w:rsidR="000662CE" w:rsidRPr="00E25DFF" w:rsidRDefault="000662CE" w:rsidP="00E25DFF">
            <w:pPr>
              <w:jc w:val="center"/>
              <w:rPr>
                <w:rFonts w:ascii="Arial" w:hAnsi="Arial" w:cs="Arial"/>
                <w:b/>
                <w:sz w:val="20"/>
                <w:szCs w:val="22"/>
              </w:rPr>
            </w:pPr>
            <w:r w:rsidRPr="00E25DFF">
              <w:rPr>
                <w:rFonts w:ascii="Arial" w:hAnsi="Arial" w:cs="Arial"/>
                <w:b/>
                <w:sz w:val="20"/>
              </w:rPr>
              <w:t>Maturity Level</w:t>
            </w:r>
            <w:r w:rsidRPr="00E25DFF">
              <w:rPr>
                <w:rFonts w:ascii="Arial" w:hAnsi="Arial" w:cs="Arial"/>
                <w:b/>
                <w:sz w:val="20"/>
                <w:vertAlign w:val="superscript"/>
              </w:rPr>
              <w:t>*</w:t>
            </w:r>
          </w:p>
        </w:tc>
      </w:tr>
      <w:tr w:rsidR="000662CE" w:rsidRPr="0047107C" w:rsidTr="001A27E0">
        <w:trPr>
          <w:cantSplit/>
        </w:trPr>
        <w:tc>
          <w:tcPr>
            <w:tcW w:w="1232" w:type="dxa"/>
            <w:vMerge/>
            <w:tcMar>
              <w:top w:w="0" w:type="dxa"/>
              <w:left w:w="108" w:type="dxa"/>
              <w:bottom w:w="0" w:type="dxa"/>
              <w:right w:w="108" w:type="dxa"/>
            </w:tcMar>
          </w:tcPr>
          <w:p w:rsidR="000662CE" w:rsidRPr="0047107C" w:rsidRDefault="000662CE" w:rsidP="00525E37">
            <w:pPr>
              <w:pStyle w:val="tableheading-small"/>
              <w:rPr>
                <w:sz w:val="20"/>
              </w:rPr>
            </w:pPr>
          </w:p>
        </w:tc>
        <w:tc>
          <w:tcPr>
            <w:tcW w:w="8776" w:type="dxa"/>
            <w:tcMar>
              <w:top w:w="0" w:type="dxa"/>
              <w:left w:w="108" w:type="dxa"/>
              <w:bottom w:w="0" w:type="dxa"/>
              <w:right w:w="108" w:type="dxa"/>
            </w:tcMar>
          </w:tcPr>
          <w:p w:rsidR="000662CE" w:rsidRPr="0047107C" w:rsidRDefault="000662CE" w:rsidP="00291B55">
            <w:pPr>
              <w:numPr>
                <w:ilvl w:val="0"/>
                <w:numId w:val="2"/>
              </w:numPr>
              <w:rPr>
                <w:rFonts w:ascii="Gill Sans MT" w:hAnsi="Gill Sans MT"/>
                <w:sz w:val="20"/>
              </w:rPr>
            </w:pPr>
            <w:r w:rsidRPr="0047107C">
              <w:rPr>
                <w:rFonts w:ascii="Gill Sans MT" w:hAnsi="Gill Sans MT"/>
                <w:sz w:val="20"/>
                <w:szCs w:val="22"/>
              </w:rPr>
              <w:t>Assist the campus/medical center and individual units identify and assess risks, develop action plans to mitigate the identified risks, and monitor the risks identified on an ongoing basis to ensure management’s risk responses are carried out effectively.</w:t>
            </w:r>
          </w:p>
        </w:tc>
        <w:tc>
          <w:tcPr>
            <w:tcW w:w="1008" w:type="dxa"/>
          </w:tcPr>
          <w:p w:rsidR="000662CE" w:rsidRPr="00E25DFF" w:rsidRDefault="000662CE" w:rsidP="00E25DFF">
            <w:pPr>
              <w:jc w:val="center"/>
              <w:rPr>
                <w:rFonts w:ascii="Arial" w:hAnsi="Arial" w:cs="Arial"/>
                <w:b/>
                <w:sz w:val="20"/>
                <w:szCs w:val="22"/>
              </w:rPr>
            </w:pPr>
            <w:r w:rsidRPr="00E25DFF">
              <w:rPr>
                <w:rFonts w:ascii="Arial" w:hAnsi="Arial" w:cs="Arial"/>
                <w:b/>
                <w:sz w:val="20"/>
              </w:rPr>
              <w:t>Maturity Level</w:t>
            </w:r>
            <w:r w:rsidRPr="00E25DFF">
              <w:rPr>
                <w:rFonts w:ascii="Arial" w:hAnsi="Arial" w:cs="Arial"/>
                <w:b/>
                <w:sz w:val="20"/>
                <w:vertAlign w:val="superscript"/>
              </w:rPr>
              <w:t>*</w:t>
            </w:r>
          </w:p>
        </w:tc>
      </w:tr>
    </w:tbl>
    <w:p w:rsidR="008969B9" w:rsidRPr="005B7F83" w:rsidRDefault="008969B9">
      <w:pPr>
        <w:rPr>
          <w:sz w:val="20"/>
        </w:rPr>
      </w:pPr>
    </w:p>
    <w:tbl>
      <w:tblPr>
        <w:tblW w:w="49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634"/>
        <w:gridCol w:w="1491"/>
        <w:gridCol w:w="2012"/>
        <w:gridCol w:w="2685"/>
        <w:gridCol w:w="1055"/>
        <w:gridCol w:w="1183"/>
        <w:gridCol w:w="932"/>
      </w:tblGrid>
      <w:tr w:rsidR="007C3F27" w:rsidRPr="0047107C" w:rsidTr="007C34F5">
        <w:trPr>
          <w:cantSplit/>
          <w:tblHeader/>
        </w:trPr>
        <w:tc>
          <w:tcPr>
            <w:tcW w:w="10992" w:type="dxa"/>
            <w:gridSpan w:val="7"/>
            <w:tcMar>
              <w:top w:w="58" w:type="dxa"/>
              <w:left w:w="115" w:type="dxa"/>
              <w:bottom w:w="58" w:type="dxa"/>
              <w:right w:w="115" w:type="dxa"/>
            </w:tcMar>
            <w:vAlign w:val="center"/>
          </w:tcPr>
          <w:p w:rsidR="007C3F27" w:rsidRPr="0047107C" w:rsidRDefault="007C3F27" w:rsidP="00525E37">
            <w:pPr>
              <w:pStyle w:val="tableheading-large"/>
              <w:rPr>
                <w:sz w:val="28"/>
              </w:rPr>
            </w:pPr>
            <w:r w:rsidRPr="0047107C">
              <w:rPr>
                <w:sz w:val="28"/>
              </w:rPr>
              <w:t>Event Identification / Risk Assessment</w:t>
            </w:r>
          </w:p>
        </w:tc>
      </w:tr>
      <w:tr w:rsidR="00615195" w:rsidRPr="0047107C" w:rsidTr="00A741CA">
        <w:trPr>
          <w:cantSplit/>
          <w:tblHeader/>
        </w:trPr>
        <w:tc>
          <w:tcPr>
            <w:tcW w:w="1634" w:type="dxa"/>
            <w:tcMar>
              <w:top w:w="0" w:type="dxa"/>
              <w:left w:w="108" w:type="dxa"/>
              <w:bottom w:w="0" w:type="dxa"/>
              <w:right w:w="108" w:type="dxa"/>
            </w:tcMar>
          </w:tcPr>
          <w:p w:rsidR="001C0055" w:rsidRPr="0047107C" w:rsidRDefault="001C0055" w:rsidP="00525E37">
            <w:pPr>
              <w:pStyle w:val="tableheading-small"/>
              <w:rPr>
                <w:sz w:val="20"/>
              </w:rPr>
            </w:pPr>
            <w:r w:rsidRPr="0047107C">
              <w:rPr>
                <w:sz w:val="20"/>
              </w:rPr>
              <w:t>Objectives</w:t>
            </w:r>
          </w:p>
        </w:tc>
        <w:tc>
          <w:tcPr>
            <w:tcW w:w="1491" w:type="dxa"/>
            <w:tcMar>
              <w:top w:w="0" w:type="dxa"/>
              <w:left w:w="108" w:type="dxa"/>
              <w:bottom w:w="0" w:type="dxa"/>
              <w:right w:w="108" w:type="dxa"/>
            </w:tcMar>
          </w:tcPr>
          <w:p w:rsidR="001C0055" w:rsidRPr="0047107C" w:rsidRDefault="001C0055" w:rsidP="00525E37">
            <w:pPr>
              <w:pStyle w:val="tableheading-small"/>
              <w:rPr>
                <w:sz w:val="20"/>
              </w:rPr>
            </w:pPr>
            <w:r w:rsidRPr="0047107C">
              <w:rPr>
                <w:sz w:val="20"/>
              </w:rPr>
              <w:t>Focus Areas</w:t>
            </w:r>
          </w:p>
        </w:tc>
        <w:tc>
          <w:tcPr>
            <w:tcW w:w="2012" w:type="dxa"/>
            <w:tcMar>
              <w:top w:w="0" w:type="dxa"/>
              <w:left w:w="108" w:type="dxa"/>
              <w:bottom w:w="0" w:type="dxa"/>
              <w:right w:w="108" w:type="dxa"/>
            </w:tcMar>
          </w:tcPr>
          <w:p w:rsidR="001C0055" w:rsidRPr="0047107C" w:rsidRDefault="001C0055" w:rsidP="00525E37">
            <w:pPr>
              <w:pStyle w:val="tableheading-small"/>
              <w:rPr>
                <w:sz w:val="20"/>
              </w:rPr>
            </w:pPr>
            <w:r w:rsidRPr="0047107C">
              <w:rPr>
                <w:sz w:val="20"/>
              </w:rPr>
              <w:t xml:space="preserve">Project Description </w:t>
            </w:r>
          </w:p>
        </w:tc>
        <w:tc>
          <w:tcPr>
            <w:tcW w:w="2685" w:type="dxa"/>
            <w:tcMar>
              <w:top w:w="0" w:type="dxa"/>
              <w:left w:w="108" w:type="dxa"/>
              <w:bottom w:w="0" w:type="dxa"/>
              <w:right w:w="108" w:type="dxa"/>
            </w:tcMar>
          </w:tcPr>
          <w:p w:rsidR="001C0055" w:rsidRPr="0047107C" w:rsidRDefault="001C0055" w:rsidP="00525E37">
            <w:pPr>
              <w:pStyle w:val="tableheading-small"/>
              <w:rPr>
                <w:sz w:val="20"/>
              </w:rPr>
            </w:pPr>
            <w:r w:rsidRPr="0047107C">
              <w:rPr>
                <w:sz w:val="20"/>
              </w:rPr>
              <w:t>Deliverables</w:t>
            </w:r>
          </w:p>
        </w:tc>
        <w:tc>
          <w:tcPr>
            <w:tcW w:w="1055" w:type="dxa"/>
          </w:tcPr>
          <w:p w:rsidR="001C0055" w:rsidRPr="0047107C" w:rsidRDefault="001C0055" w:rsidP="00525E37">
            <w:pPr>
              <w:pStyle w:val="tableheading-small"/>
              <w:rPr>
                <w:sz w:val="20"/>
              </w:rPr>
            </w:pPr>
            <w:r w:rsidRPr="0047107C">
              <w:rPr>
                <w:sz w:val="20"/>
              </w:rPr>
              <w:t>Lead</w:t>
            </w:r>
          </w:p>
        </w:tc>
        <w:tc>
          <w:tcPr>
            <w:tcW w:w="1183" w:type="dxa"/>
          </w:tcPr>
          <w:p w:rsidR="001C0055" w:rsidRPr="0047107C" w:rsidRDefault="001C0055" w:rsidP="00525E37">
            <w:pPr>
              <w:pStyle w:val="tableheading-small"/>
              <w:rPr>
                <w:sz w:val="20"/>
              </w:rPr>
            </w:pPr>
            <w:r w:rsidRPr="0047107C">
              <w:rPr>
                <w:sz w:val="20"/>
              </w:rPr>
              <w:t>Timetable</w:t>
            </w:r>
          </w:p>
        </w:tc>
        <w:tc>
          <w:tcPr>
            <w:tcW w:w="932" w:type="dxa"/>
          </w:tcPr>
          <w:p w:rsidR="001C0055" w:rsidRPr="0047107C" w:rsidRDefault="000F538A" w:rsidP="00525E37">
            <w:pPr>
              <w:pStyle w:val="tableheading-small"/>
              <w:rPr>
                <w:sz w:val="20"/>
              </w:rPr>
            </w:pPr>
            <w:r>
              <w:rPr>
                <w:sz w:val="20"/>
              </w:rPr>
              <w:t>Ma</w:t>
            </w:r>
            <w:r w:rsidR="001C0055">
              <w:rPr>
                <w:sz w:val="20"/>
              </w:rPr>
              <w:t>turity Level</w:t>
            </w:r>
            <w:r w:rsidR="005B7F83" w:rsidRPr="005B7F83">
              <w:rPr>
                <w:sz w:val="20"/>
                <w:vertAlign w:val="superscript"/>
              </w:rPr>
              <w:t>*</w:t>
            </w:r>
          </w:p>
        </w:tc>
      </w:tr>
      <w:tr w:rsidR="00775AB4" w:rsidRPr="0047107C" w:rsidTr="00F3403C">
        <w:trPr>
          <w:cantSplit/>
          <w:trHeight w:val="1800"/>
        </w:trPr>
        <w:tc>
          <w:tcPr>
            <w:tcW w:w="1634" w:type="dxa"/>
            <w:tcMar>
              <w:top w:w="0" w:type="dxa"/>
              <w:left w:w="108" w:type="dxa"/>
              <w:bottom w:w="0" w:type="dxa"/>
              <w:right w:w="108" w:type="dxa"/>
            </w:tcMar>
          </w:tcPr>
          <w:p w:rsidR="00775AB4" w:rsidRPr="003454A4" w:rsidRDefault="00775AB4" w:rsidP="00E25DFF">
            <w:pPr>
              <w:rPr>
                <w:sz w:val="20"/>
                <w:szCs w:val="20"/>
              </w:rPr>
            </w:pPr>
            <w:r>
              <w:rPr>
                <w:noProof/>
                <w:sz w:val="20"/>
                <w:szCs w:val="20"/>
              </w:rPr>
              <w:lastRenderedPageBreak/>
              <w:t xml:space="preserve">Align </w:t>
            </w:r>
            <w:r w:rsidRPr="00740ABB">
              <w:rPr>
                <w:noProof/>
                <w:sz w:val="20"/>
                <w:szCs w:val="20"/>
              </w:rPr>
              <w:t>ERM</w:t>
            </w:r>
            <w:r w:rsidRPr="003454A4">
              <w:rPr>
                <w:noProof/>
                <w:sz w:val="20"/>
                <w:szCs w:val="20"/>
              </w:rPr>
              <w:t xml:space="preserve"> goals with </w:t>
            </w:r>
            <w:r w:rsidR="00E25DFF">
              <w:rPr>
                <w:noProof/>
                <w:sz w:val="20"/>
                <w:szCs w:val="20"/>
              </w:rPr>
              <w:t xml:space="preserve">campus </w:t>
            </w:r>
            <w:r>
              <w:rPr>
                <w:noProof/>
                <w:sz w:val="20"/>
                <w:szCs w:val="20"/>
              </w:rPr>
              <w:t xml:space="preserve">Vision and </w:t>
            </w:r>
            <w:r w:rsidRPr="003454A4">
              <w:rPr>
                <w:noProof/>
                <w:sz w:val="20"/>
                <w:szCs w:val="20"/>
              </w:rPr>
              <w:t>Strategic Plan</w:t>
            </w:r>
          </w:p>
        </w:tc>
        <w:tc>
          <w:tcPr>
            <w:tcW w:w="1491" w:type="dxa"/>
            <w:tcMar>
              <w:top w:w="0" w:type="dxa"/>
              <w:left w:w="108" w:type="dxa"/>
              <w:bottom w:w="0" w:type="dxa"/>
              <w:right w:w="108" w:type="dxa"/>
            </w:tcMar>
          </w:tcPr>
          <w:p w:rsidR="00775AB4" w:rsidRPr="00EF0126" w:rsidRDefault="00775AB4" w:rsidP="00F3403C">
            <w:pPr>
              <w:rPr>
                <w:sz w:val="20"/>
                <w:szCs w:val="20"/>
                <w:u w:val="single"/>
              </w:rPr>
            </w:pPr>
          </w:p>
        </w:tc>
        <w:tc>
          <w:tcPr>
            <w:tcW w:w="2012" w:type="dxa"/>
            <w:tcMar>
              <w:top w:w="0" w:type="dxa"/>
              <w:left w:w="108" w:type="dxa"/>
              <w:bottom w:w="0" w:type="dxa"/>
              <w:right w:w="108" w:type="dxa"/>
            </w:tcMar>
          </w:tcPr>
          <w:p w:rsidR="00775AB4" w:rsidRPr="003454A4" w:rsidRDefault="00775AB4" w:rsidP="00F3403C">
            <w:pPr>
              <w:ind w:firstLine="720"/>
              <w:rPr>
                <w:sz w:val="20"/>
                <w:szCs w:val="20"/>
              </w:rPr>
            </w:pPr>
          </w:p>
        </w:tc>
        <w:tc>
          <w:tcPr>
            <w:tcW w:w="2685" w:type="dxa"/>
            <w:tcMar>
              <w:top w:w="0" w:type="dxa"/>
              <w:left w:w="108" w:type="dxa"/>
              <w:bottom w:w="0" w:type="dxa"/>
              <w:right w:w="108" w:type="dxa"/>
            </w:tcMar>
          </w:tcPr>
          <w:p w:rsidR="00775AB4" w:rsidRPr="003454A4" w:rsidRDefault="00775AB4" w:rsidP="00F3403C">
            <w:pPr>
              <w:rPr>
                <w:sz w:val="20"/>
                <w:szCs w:val="20"/>
              </w:rPr>
            </w:pPr>
          </w:p>
        </w:tc>
        <w:tc>
          <w:tcPr>
            <w:tcW w:w="1055" w:type="dxa"/>
          </w:tcPr>
          <w:p w:rsidR="00775AB4" w:rsidRPr="003454A4" w:rsidRDefault="00775AB4" w:rsidP="00F3403C">
            <w:pPr>
              <w:jc w:val="center"/>
              <w:rPr>
                <w:sz w:val="20"/>
                <w:szCs w:val="20"/>
              </w:rPr>
            </w:pPr>
          </w:p>
        </w:tc>
        <w:tc>
          <w:tcPr>
            <w:tcW w:w="1183" w:type="dxa"/>
          </w:tcPr>
          <w:p w:rsidR="00775AB4" w:rsidRPr="003454A4" w:rsidRDefault="00775AB4" w:rsidP="00F3403C">
            <w:pPr>
              <w:jc w:val="center"/>
              <w:rPr>
                <w:sz w:val="20"/>
                <w:szCs w:val="20"/>
              </w:rPr>
            </w:pPr>
          </w:p>
        </w:tc>
        <w:tc>
          <w:tcPr>
            <w:tcW w:w="932" w:type="dxa"/>
          </w:tcPr>
          <w:p w:rsidR="00775AB4" w:rsidRPr="003454A4" w:rsidRDefault="00775AB4" w:rsidP="00F3403C">
            <w:pPr>
              <w:jc w:val="center"/>
              <w:rPr>
                <w:sz w:val="20"/>
                <w:szCs w:val="20"/>
              </w:rPr>
            </w:pPr>
          </w:p>
        </w:tc>
      </w:tr>
      <w:tr w:rsidR="00615195" w:rsidRPr="0047107C" w:rsidTr="00A741CA">
        <w:trPr>
          <w:cantSplit/>
          <w:trHeight w:val="1800"/>
        </w:trPr>
        <w:tc>
          <w:tcPr>
            <w:tcW w:w="1634" w:type="dxa"/>
            <w:tcMar>
              <w:top w:w="0" w:type="dxa"/>
              <w:left w:w="108" w:type="dxa"/>
              <w:bottom w:w="0" w:type="dxa"/>
              <w:right w:w="108" w:type="dxa"/>
            </w:tcMar>
          </w:tcPr>
          <w:p w:rsidR="00937C66" w:rsidRPr="003454A4" w:rsidRDefault="00937C66" w:rsidP="00631ECB">
            <w:pPr>
              <w:rPr>
                <w:noProof/>
                <w:sz w:val="20"/>
                <w:szCs w:val="20"/>
                <w:highlight w:val="yellow"/>
              </w:rPr>
            </w:pPr>
            <w:r w:rsidRPr="00146344">
              <w:rPr>
                <w:noProof/>
                <w:sz w:val="20"/>
                <w:szCs w:val="20"/>
              </w:rPr>
              <w:t>Identify</w:t>
            </w:r>
            <w:r w:rsidRPr="003454A4">
              <w:rPr>
                <w:noProof/>
                <w:sz w:val="20"/>
                <w:szCs w:val="20"/>
              </w:rPr>
              <w:t xml:space="preserve"> risks across the campus</w:t>
            </w:r>
          </w:p>
        </w:tc>
        <w:tc>
          <w:tcPr>
            <w:tcW w:w="1491" w:type="dxa"/>
            <w:tcMar>
              <w:top w:w="0" w:type="dxa"/>
              <w:left w:w="108" w:type="dxa"/>
              <w:bottom w:w="0" w:type="dxa"/>
              <w:right w:w="108" w:type="dxa"/>
            </w:tcMar>
          </w:tcPr>
          <w:p w:rsidR="00937C66" w:rsidRPr="00076496" w:rsidRDefault="00937C66" w:rsidP="007C34F5">
            <w:pPr>
              <w:rPr>
                <w:noProof/>
                <w:sz w:val="20"/>
                <w:szCs w:val="20"/>
                <w:u w:val="single"/>
              </w:rPr>
            </w:pPr>
          </w:p>
        </w:tc>
        <w:tc>
          <w:tcPr>
            <w:tcW w:w="2012" w:type="dxa"/>
            <w:tcMar>
              <w:top w:w="0" w:type="dxa"/>
              <w:left w:w="108" w:type="dxa"/>
              <w:bottom w:w="0" w:type="dxa"/>
              <w:right w:w="108" w:type="dxa"/>
            </w:tcMar>
          </w:tcPr>
          <w:p w:rsidR="00937C66" w:rsidRPr="003454A4" w:rsidRDefault="00937C66" w:rsidP="007C34F5">
            <w:pPr>
              <w:rPr>
                <w:noProof/>
                <w:sz w:val="20"/>
                <w:szCs w:val="20"/>
              </w:rPr>
            </w:pPr>
          </w:p>
        </w:tc>
        <w:tc>
          <w:tcPr>
            <w:tcW w:w="2685" w:type="dxa"/>
            <w:tcMar>
              <w:top w:w="0" w:type="dxa"/>
              <w:left w:w="108" w:type="dxa"/>
              <w:bottom w:w="0" w:type="dxa"/>
              <w:right w:w="108" w:type="dxa"/>
            </w:tcMar>
          </w:tcPr>
          <w:p w:rsidR="00146344" w:rsidRPr="00995EB8" w:rsidRDefault="00146344" w:rsidP="00995EB8">
            <w:pPr>
              <w:tabs>
                <w:tab w:val="num" w:pos="202"/>
              </w:tabs>
              <w:ind w:left="44"/>
              <w:rPr>
                <w:noProof/>
                <w:sz w:val="20"/>
                <w:szCs w:val="20"/>
              </w:rPr>
            </w:pPr>
          </w:p>
        </w:tc>
        <w:tc>
          <w:tcPr>
            <w:tcW w:w="1055" w:type="dxa"/>
          </w:tcPr>
          <w:p w:rsidR="00937C66" w:rsidRPr="003454A4" w:rsidRDefault="00937C66" w:rsidP="00615195">
            <w:pPr>
              <w:jc w:val="center"/>
              <w:rPr>
                <w:sz w:val="20"/>
                <w:szCs w:val="20"/>
              </w:rPr>
            </w:pPr>
          </w:p>
        </w:tc>
        <w:tc>
          <w:tcPr>
            <w:tcW w:w="1183" w:type="dxa"/>
          </w:tcPr>
          <w:p w:rsidR="00937C66" w:rsidRPr="003454A4" w:rsidRDefault="00937C66" w:rsidP="007C34F5">
            <w:pPr>
              <w:jc w:val="center"/>
              <w:rPr>
                <w:sz w:val="20"/>
                <w:szCs w:val="20"/>
              </w:rPr>
            </w:pPr>
          </w:p>
        </w:tc>
        <w:tc>
          <w:tcPr>
            <w:tcW w:w="932" w:type="dxa"/>
          </w:tcPr>
          <w:p w:rsidR="00937C66" w:rsidRPr="003454A4" w:rsidRDefault="00937C66" w:rsidP="007C34F5">
            <w:pPr>
              <w:jc w:val="center"/>
              <w:rPr>
                <w:sz w:val="20"/>
                <w:szCs w:val="20"/>
              </w:rPr>
            </w:pPr>
          </w:p>
        </w:tc>
      </w:tr>
      <w:tr w:rsidR="000D52F5" w:rsidRPr="0047107C" w:rsidTr="00A741CA">
        <w:trPr>
          <w:cantSplit/>
          <w:trHeight w:val="1800"/>
        </w:trPr>
        <w:tc>
          <w:tcPr>
            <w:tcW w:w="1634" w:type="dxa"/>
            <w:tcMar>
              <w:top w:w="0" w:type="dxa"/>
              <w:left w:w="108" w:type="dxa"/>
              <w:bottom w:w="0" w:type="dxa"/>
              <w:right w:w="108" w:type="dxa"/>
            </w:tcMar>
          </w:tcPr>
          <w:p w:rsidR="000D52F5" w:rsidRPr="003454A4" w:rsidRDefault="000D52F5" w:rsidP="00F3403C">
            <w:pPr>
              <w:rPr>
                <w:rFonts w:cs="Arial"/>
                <w:sz w:val="20"/>
                <w:szCs w:val="20"/>
              </w:rPr>
            </w:pPr>
            <w:r w:rsidRPr="003454A4">
              <w:rPr>
                <w:rFonts w:cs="Arial"/>
                <w:sz w:val="20"/>
                <w:szCs w:val="20"/>
              </w:rPr>
              <w:t>Design a comprehensive and common-sense approach to manage risks across the entire organization</w:t>
            </w:r>
          </w:p>
        </w:tc>
        <w:tc>
          <w:tcPr>
            <w:tcW w:w="1491" w:type="dxa"/>
            <w:tcMar>
              <w:top w:w="0" w:type="dxa"/>
              <w:left w:w="108" w:type="dxa"/>
              <w:bottom w:w="0" w:type="dxa"/>
              <w:right w:w="108" w:type="dxa"/>
            </w:tcMar>
          </w:tcPr>
          <w:p w:rsidR="000D52F5" w:rsidRPr="007B00A9" w:rsidRDefault="000D52F5" w:rsidP="00F3403C">
            <w:pPr>
              <w:rPr>
                <w:sz w:val="20"/>
                <w:szCs w:val="20"/>
                <w:u w:val="single"/>
              </w:rPr>
            </w:pPr>
          </w:p>
        </w:tc>
        <w:tc>
          <w:tcPr>
            <w:tcW w:w="2012" w:type="dxa"/>
            <w:tcMar>
              <w:top w:w="0" w:type="dxa"/>
              <w:left w:w="108" w:type="dxa"/>
              <w:bottom w:w="0" w:type="dxa"/>
              <w:right w:w="108" w:type="dxa"/>
            </w:tcMar>
          </w:tcPr>
          <w:p w:rsidR="000D52F5" w:rsidRPr="003454A4" w:rsidRDefault="000D52F5" w:rsidP="00D25020">
            <w:pPr>
              <w:rPr>
                <w:noProof/>
                <w:sz w:val="20"/>
                <w:szCs w:val="20"/>
              </w:rPr>
            </w:pPr>
          </w:p>
        </w:tc>
        <w:tc>
          <w:tcPr>
            <w:tcW w:w="2685" w:type="dxa"/>
            <w:tcMar>
              <w:top w:w="0" w:type="dxa"/>
              <w:left w:w="108" w:type="dxa"/>
              <w:bottom w:w="0" w:type="dxa"/>
              <w:right w:w="108" w:type="dxa"/>
            </w:tcMar>
          </w:tcPr>
          <w:p w:rsidR="000D52F5" w:rsidRPr="00995EB8" w:rsidRDefault="000D52F5" w:rsidP="00995EB8">
            <w:pPr>
              <w:rPr>
                <w:sz w:val="20"/>
                <w:szCs w:val="20"/>
              </w:rPr>
            </w:pPr>
          </w:p>
        </w:tc>
        <w:tc>
          <w:tcPr>
            <w:tcW w:w="1055" w:type="dxa"/>
          </w:tcPr>
          <w:p w:rsidR="000D52F5" w:rsidRPr="003454A4" w:rsidRDefault="000D52F5" w:rsidP="00F3403C">
            <w:pPr>
              <w:jc w:val="center"/>
              <w:rPr>
                <w:noProof/>
                <w:sz w:val="20"/>
                <w:szCs w:val="20"/>
              </w:rPr>
            </w:pPr>
          </w:p>
        </w:tc>
        <w:tc>
          <w:tcPr>
            <w:tcW w:w="1183" w:type="dxa"/>
          </w:tcPr>
          <w:p w:rsidR="000D52F5" w:rsidRPr="003454A4" w:rsidRDefault="000D52F5" w:rsidP="00F3403C">
            <w:pPr>
              <w:jc w:val="center"/>
              <w:rPr>
                <w:sz w:val="20"/>
                <w:szCs w:val="20"/>
              </w:rPr>
            </w:pPr>
          </w:p>
        </w:tc>
        <w:tc>
          <w:tcPr>
            <w:tcW w:w="932" w:type="dxa"/>
          </w:tcPr>
          <w:p w:rsidR="000D52F5" w:rsidRPr="003454A4" w:rsidRDefault="000D52F5" w:rsidP="00F3403C">
            <w:pPr>
              <w:jc w:val="center"/>
              <w:rPr>
                <w:sz w:val="20"/>
                <w:szCs w:val="20"/>
              </w:rPr>
            </w:pPr>
          </w:p>
        </w:tc>
      </w:tr>
      <w:tr w:rsidR="00CB7C86" w:rsidRPr="0047107C" w:rsidTr="00A741CA">
        <w:trPr>
          <w:cantSplit/>
          <w:trHeight w:val="1800"/>
        </w:trPr>
        <w:tc>
          <w:tcPr>
            <w:tcW w:w="1634" w:type="dxa"/>
            <w:tcMar>
              <w:top w:w="0" w:type="dxa"/>
              <w:left w:w="108" w:type="dxa"/>
              <w:bottom w:w="0" w:type="dxa"/>
              <w:right w:w="108" w:type="dxa"/>
            </w:tcMar>
          </w:tcPr>
          <w:p w:rsidR="00CB7C86" w:rsidRPr="003454A4" w:rsidRDefault="00CB7C86" w:rsidP="00F3403C">
            <w:pPr>
              <w:rPr>
                <w:noProof/>
                <w:sz w:val="20"/>
                <w:szCs w:val="20"/>
              </w:rPr>
            </w:pPr>
            <w:r w:rsidRPr="003454A4">
              <w:rPr>
                <w:rFonts w:cs="Arial"/>
                <w:sz w:val="20"/>
                <w:szCs w:val="20"/>
              </w:rPr>
              <w:t>Establish campus-wide measurement methodologies for quantifying, comparing, benchmarking and prioritizing our risks</w:t>
            </w:r>
          </w:p>
        </w:tc>
        <w:tc>
          <w:tcPr>
            <w:tcW w:w="1491" w:type="dxa"/>
            <w:tcMar>
              <w:top w:w="0" w:type="dxa"/>
              <w:left w:w="108" w:type="dxa"/>
              <w:bottom w:w="0" w:type="dxa"/>
              <w:right w:w="108" w:type="dxa"/>
            </w:tcMar>
          </w:tcPr>
          <w:p w:rsidR="00CB7C86" w:rsidRPr="005A0024" w:rsidRDefault="00CB7C86" w:rsidP="00F3403C">
            <w:pPr>
              <w:rPr>
                <w:sz w:val="20"/>
                <w:szCs w:val="20"/>
                <w:u w:val="single"/>
              </w:rPr>
            </w:pPr>
          </w:p>
        </w:tc>
        <w:tc>
          <w:tcPr>
            <w:tcW w:w="2012" w:type="dxa"/>
            <w:tcMar>
              <w:top w:w="0" w:type="dxa"/>
              <w:left w:w="108" w:type="dxa"/>
              <w:bottom w:w="0" w:type="dxa"/>
              <w:right w:w="108" w:type="dxa"/>
            </w:tcMar>
          </w:tcPr>
          <w:p w:rsidR="00CB7C86" w:rsidRPr="003454A4" w:rsidRDefault="00CB7C86" w:rsidP="00F3403C">
            <w:pPr>
              <w:rPr>
                <w:sz w:val="20"/>
                <w:szCs w:val="20"/>
              </w:rPr>
            </w:pPr>
          </w:p>
        </w:tc>
        <w:tc>
          <w:tcPr>
            <w:tcW w:w="2685" w:type="dxa"/>
            <w:tcMar>
              <w:top w:w="0" w:type="dxa"/>
              <w:left w:w="108" w:type="dxa"/>
              <w:bottom w:w="0" w:type="dxa"/>
              <w:right w:w="108" w:type="dxa"/>
            </w:tcMar>
          </w:tcPr>
          <w:p w:rsidR="00CB7C86" w:rsidRPr="003454A4" w:rsidRDefault="00CB7C86" w:rsidP="00F3403C">
            <w:pPr>
              <w:rPr>
                <w:sz w:val="20"/>
                <w:szCs w:val="20"/>
              </w:rPr>
            </w:pPr>
          </w:p>
        </w:tc>
        <w:tc>
          <w:tcPr>
            <w:tcW w:w="1055" w:type="dxa"/>
          </w:tcPr>
          <w:p w:rsidR="00CB7C86" w:rsidRPr="003454A4" w:rsidRDefault="00CB7C86" w:rsidP="00F3403C">
            <w:pPr>
              <w:jc w:val="center"/>
              <w:rPr>
                <w:sz w:val="20"/>
                <w:szCs w:val="20"/>
              </w:rPr>
            </w:pPr>
          </w:p>
        </w:tc>
        <w:tc>
          <w:tcPr>
            <w:tcW w:w="1183" w:type="dxa"/>
          </w:tcPr>
          <w:p w:rsidR="00CB7C86" w:rsidRPr="003454A4" w:rsidRDefault="00CB7C86" w:rsidP="00F3403C">
            <w:pPr>
              <w:jc w:val="center"/>
              <w:rPr>
                <w:sz w:val="20"/>
                <w:szCs w:val="20"/>
              </w:rPr>
            </w:pPr>
          </w:p>
        </w:tc>
        <w:tc>
          <w:tcPr>
            <w:tcW w:w="932" w:type="dxa"/>
          </w:tcPr>
          <w:p w:rsidR="00CB7C86" w:rsidRPr="003454A4" w:rsidRDefault="00CB7C86" w:rsidP="00F3403C">
            <w:pPr>
              <w:jc w:val="center"/>
              <w:rPr>
                <w:sz w:val="20"/>
                <w:szCs w:val="20"/>
              </w:rPr>
            </w:pPr>
          </w:p>
        </w:tc>
      </w:tr>
      <w:tr w:rsidR="00CB7C86" w:rsidRPr="0047107C" w:rsidTr="00A741CA">
        <w:trPr>
          <w:cantSplit/>
          <w:trHeight w:val="1800"/>
        </w:trPr>
        <w:tc>
          <w:tcPr>
            <w:tcW w:w="1634" w:type="dxa"/>
            <w:tcMar>
              <w:top w:w="0" w:type="dxa"/>
              <w:left w:w="108" w:type="dxa"/>
              <w:bottom w:w="0" w:type="dxa"/>
              <w:right w:w="108" w:type="dxa"/>
            </w:tcMar>
          </w:tcPr>
          <w:p w:rsidR="00CB7C86" w:rsidRPr="003454A4" w:rsidRDefault="00CB7C86" w:rsidP="00F3403C">
            <w:pPr>
              <w:rPr>
                <w:noProof/>
                <w:sz w:val="20"/>
                <w:szCs w:val="20"/>
                <w:highlight w:val="yellow"/>
              </w:rPr>
            </w:pPr>
            <w:r w:rsidRPr="00740ABB">
              <w:rPr>
                <w:noProof/>
                <w:sz w:val="20"/>
                <w:szCs w:val="20"/>
              </w:rPr>
              <w:t xml:space="preserve">Risks </w:t>
            </w:r>
            <w:r w:rsidRPr="003454A4">
              <w:rPr>
                <w:noProof/>
                <w:sz w:val="20"/>
                <w:szCs w:val="20"/>
              </w:rPr>
              <w:t>are analyzed</w:t>
            </w:r>
          </w:p>
        </w:tc>
        <w:tc>
          <w:tcPr>
            <w:tcW w:w="1491" w:type="dxa"/>
            <w:tcMar>
              <w:top w:w="0" w:type="dxa"/>
              <w:left w:w="108" w:type="dxa"/>
              <w:bottom w:w="0" w:type="dxa"/>
              <w:right w:w="108" w:type="dxa"/>
            </w:tcMar>
          </w:tcPr>
          <w:p w:rsidR="00CB7C86" w:rsidRPr="003454A4" w:rsidRDefault="00CB7C86" w:rsidP="00F3403C">
            <w:pPr>
              <w:rPr>
                <w:sz w:val="20"/>
                <w:szCs w:val="20"/>
              </w:rPr>
            </w:pPr>
          </w:p>
        </w:tc>
        <w:tc>
          <w:tcPr>
            <w:tcW w:w="2012" w:type="dxa"/>
            <w:tcMar>
              <w:top w:w="0" w:type="dxa"/>
              <w:left w:w="108" w:type="dxa"/>
              <w:bottom w:w="0" w:type="dxa"/>
              <w:right w:w="108" w:type="dxa"/>
            </w:tcMar>
          </w:tcPr>
          <w:p w:rsidR="00CB7C86" w:rsidRPr="003454A4" w:rsidRDefault="00CB7C86" w:rsidP="00597E91">
            <w:pPr>
              <w:rPr>
                <w:sz w:val="20"/>
                <w:szCs w:val="20"/>
              </w:rPr>
            </w:pPr>
          </w:p>
        </w:tc>
        <w:tc>
          <w:tcPr>
            <w:tcW w:w="2685" w:type="dxa"/>
            <w:tcMar>
              <w:top w:w="0" w:type="dxa"/>
              <w:left w:w="108" w:type="dxa"/>
              <w:bottom w:w="0" w:type="dxa"/>
              <w:right w:w="108" w:type="dxa"/>
            </w:tcMar>
          </w:tcPr>
          <w:p w:rsidR="00CB7C86" w:rsidRPr="003454A4" w:rsidRDefault="00CB7C86" w:rsidP="00F3403C">
            <w:pPr>
              <w:rPr>
                <w:sz w:val="20"/>
                <w:szCs w:val="20"/>
              </w:rPr>
            </w:pPr>
          </w:p>
        </w:tc>
        <w:tc>
          <w:tcPr>
            <w:tcW w:w="1055" w:type="dxa"/>
          </w:tcPr>
          <w:p w:rsidR="00CB7C86" w:rsidRPr="003454A4" w:rsidRDefault="00CB7C86" w:rsidP="00F3403C">
            <w:pPr>
              <w:jc w:val="center"/>
              <w:rPr>
                <w:sz w:val="20"/>
                <w:szCs w:val="20"/>
              </w:rPr>
            </w:pPr>
          </w:p>
        </w:tc>
        <w:tc>
          <w:tcPr>
            <w:tcW w:w="1183" w:type="dxa"/>
          </w:tcPr>
          <w:p w:rsidR="00CB7C86" w:rsidRPr="003454A4" w:rsidRDefault="00CB7C86" w:rsidP="00F3403C">
            <w:pPr>
              <w:jc w:val="center"/>
              <w:rPr>
                <w:sz w:val="20"/>
                <w:szCs w:val="20"/>
              </w:rPr>
            </w:pPr>
          </w:p>
        </w:tc>
        <w:tc>
          <w:tcPr>
            <w:tcW w:w="932" w:type="dxa"/>
          </w:tcPr>
          <w:p w:rsidR="00CB7C86" w:rsidRPr="003454A4" w:rsidRDefault="00CB7C86" w:rsidP="00F3403C">
            <w:pPr>
              <w:jc w:val="center"/>
              <w:rPr>
                <w:sz w:val="20"/>
                <w:szCs w:val="20"/>
              </w:rPr>
            </w:pPr>
          </w:p>
        </w:tc>
      </w:tr>
      <w:tr w:rsidR="00CB7C86" w:rsidRPr="0047107C" w:rsidTr="00A741CA">
        <w:trPr>
          <w:cantSplit/>
          <w:trHeight w:val="1800"/>
        </w:trPr>
        <w:tc>
          <w:tcPr>
            <w:tcW w:w="1634" w:type="dxa"/>
            <w:tcMar>
              <w:top w:w="0" w:type="dxa"/>
              <w:left w:w="108" w:type="dxa"/>
              <w:bottom w:w="0" w:type="dxa"/>
              <w:right w:w="108" w:type="dxa"/>
            </w:tcMar>
          </w:tcPr>
          <w:p w:rsidR="00CB7C86" w:rsidRPr="003454A4" w:rsidRDefault="00CB7C86" w:rsidP="007C34F5">
            <w:pPr>
              <w:rPr>
                <w:sz w:val="20"/>
                <w:szCs w:val="20"/>
              </w:rPr>
            </w:pPr>
            <w:r w:rsidRPr="00146344">
              <w:rPr>
                <w:noProof/>
                <w:sz w:val="20"/>
                <w:szCs w:val="20"/>
              </w:rPr>
              <w:t>Enable</w:t>
            </w:r>
            <w:r w:rsidRPr="003454A4">
              <w:rPr>
                <w:noProof/>
                <w:sz w:val="20"/>
                <w:szCs w:val="20"/>
              </w:rPr>
              <w:t xml:space="preserve"> t</w:t>
            </w:r>
            <w:r w:rsidR="00231A5C">
              <w:rPr>
                <w:noProof/>
                <w:sz w:val="20"/>
                <w:szCs w:val="20"/>
              </w:rPr>
              <w:t>he various units on campus/medical center</w:t>
            </w:r>
            <w:r w:rsidRPr="003454A4">
              <w:rPr>
                <w:noProof/>
                <w:sz w:val="20"/>
                <w:szCs w:val="20"/>
              </w:rPr>
              <w:t xml:space="preserve"> to perform their own risk and control assessments</w:t>
            </w:r>
          </w:p>
        </w:tc>
        <w:tc>
          <w:tcPr>
            <w:tcW w:w="1491" w:type="dxa"/>
            <w:tcMar>
              <w:top w:w="0" w:type="dxa"/>
              <w:left w:w="108" w:type="dxa"/>
              <w:bottom w:w="0" w:type="dxa"/>
              <w:right w:w="108" w:type="dxa"/>
            </w:tcMar>
          </w:tcPr>
          <w:p w:rsidR="00CB7C86" w:rsidRPr="00597E91" w:rsidRDefault="00CB7C86" w:rsidP="007C34F5">
            <w:pPr>
              <w:rPr>
                <w:sz w:val="20"/>
                <w:szCs w:val="20"/>
              </w:rPr>
            </w:pPr>
          </w:p>
        </w:tc>
        <w:tc>
          <w:tcPr>
            <w:tcW w:w="2012" w:type="dxa"/>
            <w:tcMar>
              <w:top w:w="0" w:type="dxa"/>
              <w:left w:w="108" w:type="dxa"/>
              <w:bottom w:w="0" w:type="dxa"/>
              <w:right w:w="108" w:type="dxa"/>
            </w:tcMar>
          </w:tcPr>
          <w:p w:rsidR="00CB7C86" w:rsidRPr="003454A4" w:rsidRDefault="00CB7C86" w:rsidP="007C34F5">
            <w:pPr>
              <w:rPr>
                <w:sz w:val="20"/>
                <w:szCs w:val="20"/>
              </w:rPr>
            </w:pPr>
          </w:p>
        </w:tc>
        <w:tc>
          <w:tcPr>
            <w:tcW w:w="2685" w:type="dxa"/>
            <w:tcMar>
              <w:top w:w="0" w:type="dxa"/>
              <w:left w:w="108" w:type="dxa"/>
              <w:bottom w:w="0" w:type="dxa"/>
              <w:right w:w="108" w:type="dxa"/>
            </w:tcMar>
          </w:tcPr>
          <w:p w:rsidR="00CB7C86" w:rsidRPr="003454A4" w:rsidRDefault="00CB7C86" w:rsidP="007C34F5">
            <w:pPr>
              <w:rPr>
                <w:sz w:val="20"/>
                <w:szCs w:val="20"/>
              </w:rPr>
            </w:pPr>
          </w:p>
        </w:tc>
        <w:tc>
          <w:tcPr>
            <w:tcW w:w="1055" w:type="dxa"/>
          </w:tcPr>
          <w:p w:rsidR="00CB7C86" w:rsidRPr="003454A4" w:rsidRDefault="00CB7C86" w:rsidP="007C34F5">
            <w:pPr>
              <w:jc w:val="center"/>
              <w:rPr>
                <w:sz w:val="20"/>
                <w:szCs w:val="20"/>
              </w:rPr>
            </w:pPr>
          </w:p>
        </w:tc>
        <w:tc>
          <w:tcPr>
            <w:tcW w:w="1183" w:type="dxa"/>
          </w:tcPr>
          <w:p w:rsidR="00CB7C86" w:rsidRPr="003454A4" w:rsidRDefault="00CB7C86" w:rsidP="007C34F5">
            <w:pPr>
              <w:jc w:val="center"/>
              <w:rPr>
                <w:sz w:val="20"/>
                <w:szCs w:val="20"/>
              </w:rPr>
            </w:pPr>
          </w:p>
        </w:tc>
        <w:tc>
          <w:tcPr>
            <w:tcW w:w="932" w:type="dxa"/>
          </w:tcPr>
          <w:p w:rsidR="00CB7C86" w:rsidRPr="003454A4" w:rsidRDefault="00CB7C86" w:rsidP="007C34F5">
            <w:pPr>
              <w:jc w:val="center"/>
              <w:rPr>
                <w:sz w:val="20"/>
                <w:szCs w:val="20"/>
              </w:rPr>
            </w:pPr>
          </w:p>
        </w:tc>
      </w:tr>
      <w:tr w:rsidR="00CB7C86" w:rsidRPr="0047107C" w:rsidTr="00A741CA">
        <w:trPr>
          <w:cantSplit/>
          <w:trHeight w:val="1800"/>
        </w:trPr>
        <w:tc>
          <w:tcPr>
            <w:tcW w:w="1634" w:type="dxa"/>
            <w:tcMar>
              <w:top w:w="0" w:type="dxa"/>
              <w:left w:w="108" w:type="dxa"/>
              <w:bottom w:w="0" w:type="dxa"/>
              <w:right w:w="108" w:type="dxa"/>
            </w:tcMar>
          </w:tcPr>
          <w:p w:rsidR="00CB7C86" w:rsidRPr="003454A4" w:rsidRDefault="00CB7C86" w:rsidP="007C34F5">
            <w:pPr>
              <w:rPr>
                <w:sz w:val="20"/>
                <w:szCs w:val="20"/>
              </w:rPr>
            </w:pPr>
            <w:r>
              <w:rPr>
                <w:noProof/>
                <w:sz w:val="20"/>
                <w:szCs w:val="20"/>
              </w:rPr>
              <w:lastRenderedPageBreak/>
              <w:t xml:space="preserve">Perform </w:t>
            </w:r>
            <w:r w:rsidRPr="00740ABB">
              <w:rPr>
                <w:noProof/>
                <w:sz w:val="20"/>
                <w:szCs w:val="20"/>
              </w:rPr>
              <w:t>ERM</w:t>
            </w:r>
            <w:r w:rsidRPr="003454A4">
              <w:rPr>
                <w:noProof/>
                <w:sz w:val="20"/>
                <w:szCs w:val="20"/>
              </w:rPr>
              <w:t xml:space="preserve">  Assessments prior to approval of new ventures</w:t>
            </w:r>
          </w:p>
          <w:p w:rsidR="00CB7C86" w:rsidRPr="003454A4" w:rsidRDefault="00CB7C86" w:rsidP="00EF59BD">
            <w:pPr>
              <w:jc w:val="center"/>
              <w:rPr>
                <w:sz w:val="20"/>
                <w:szCs w:val="20"/>
              </w:rPr>
            </w:pPr>
          </w:p>
        </w:tc>
        <w:tc>
          <w:tcPr>
            <w:tcW w:w="1491" w:type="dxa"/>
            <w:tcMar>
              <w:top w:w="0" w:type="dxa"/>
              <w:left w:w="108" w:type="dxa"/>
              <w:bottom w:w="0" w:type="dxa"/>
              <w:right w:w="108" w:type="dxa"/>
            </w:tcMar>
          </w:tcPr>
          <w:p w:rsidR="00CB7C86" w:rsidRPr="00D47F4D" w:rsidRDefault="00CB7C86" w:rsidP="007C34F5">
            <w:pPr>
              <w:rPr>
                <w:sz w:val="20"/>
                <w:szCs w:val="20"/>
                <w:u w:val="single"/>
              </w:rPr>
            </w:pPr>
          </w:p>
        </w:tc>
        <w:tc>
          <w:tcPr>
            <w:tcW w:w="2012" w:type="dxa"/>
            <w:tcMar>
              <w:top w:w="0" w:type="dxa"/>
              <w:left w:w="108" w:type="dxa"/>
              <w:bottom w:w="0" w:type="dxa"/>
              <w:right w:w="108" w:type="dxa"/>
            </w:tcMar>
          </w:tcPr>
          <w:p w:rsidR="00CB7C86" w:rsidRPr="003454A4" w:rsidRDefault="00CB7C86" w:rsidP="007C34F5">
            <w:pPr>
              <w:rPr>
                <w:sz w:val="20"/>
                <w:szCs w:val="20"/>
              </w:rPr>
            </w:pPr>
          </w:p>
        </w:tc>
        <w:tc>
          <w:tcPr>
            <w:tcW w:w="2685" w:type="dxa"/>
            <w:tcMar>
              <w:top w:w="0" w:type="dxa"/>
              <w:left w:w="108" w:type="dxa"/>
              <w:bottom w:w="0" w:type="dxa"/>
              <w:right w:w="108" w:type="dxa"/>
            </w:tcMar>
          </w:tcPr>
          <w:p w:rsidR="00CB7C86" w:rsidRPr="003454A4" w:rsidRDefault="00CB7C86" w:rsidP="007C34F5">
            <w:pPr>
              <w:rPr>
                <w:sz w:val="20"/>
                <w:szCs w:val="20"/>
              </w:rPr>
            </w:pPr>
          </w:p>
        </w:tc>
        <w:tc>
          <w:tcPr>
            <w:tcW w:w="1055" w:type="dxa"/>
          </w:tcPr>
          <w:p w:rsidR="00CB7C86" w:rsidRPr="003454A4" w:rsidRDefault="00CB7C86" w:rsidP="007C34F5">
            <w:pPr>
              <w:jc w:val="center"/>
              <w:rPr>
                <w:sz w:val="20"/>
                <w:szCs w:val="20"/>
              </w:rPr>
            </w:pPr>
          </w:p>
        </w:tc>
        <w:tc>
          <w:tcPr>
            <w:tcW w:w="1183" w:type="dxa"/>
          </w:tcPr>
          <w:p w:rsidR="00CB7C86" w:rsidRPr="003454A4" w:rsidRDefault="00CB7C86" w:rsidP="007C34F5">
            <w:pPr>
              <w:jc w:val="center"/>
              <w:rPr>
                <w:sz w:val="20"/>
                <w:szCs w:val="20"/>
              </w:rPr>
            </w:pPr>
          </w:p>
        </w:tc>
        <w:tc>
          <w:tcPr>
            <w:tcW w:w="932" w:type="dxa"/>
          </w:tcPr>
          <w:p w:rsidR="00CB7C86" w:rsidRPr="003454A4" w:rsidRDefault="00CB7C86" w:rsidP="007C34F5">
            <w:pPr>
              <w:jc w:val="center"/>
              <w:rPr>
                <w:sz w:val="20"/>
                <w:szCs w:val="20"/>
              </w:rPr>
            </w:pPr>
          </w:p>
        </w:tc>
      </w:tr>
    </w:tbl>
    <w:p w:rsidR="001C0055" w:rsidRDefault="001C0055">
      <w:pPr>
        <w:rPr>
          <w:sz w:val="20"/>
        </w:rPr>
      </w:pPr>
    </w:p>
    <w:p w:rsidR="00CB7C86" w:rsidRPr="005B7F83" w:rsidRDefault="00CB7C86">
      <w:pPr>
        <w:rPr>
          <w:sz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215"/>
        <w:gridCol w:w="8703"/>
        <w:gridCol w:w="1098"/>
      </w:tblGrid>
      <w:tr w:rsidR="000C25FE" w:rsidRPr="0047107C" w:rsidTr="000C25FE">
        <w:trPr>
          <w:cantSplit/>
        </w:trPr>
        <w:tc>
          <w:tcPr>
            <w:tcW w:w="1215" w:type="dxa"/>
            <w:tcMar>
              <w:top w:w="0" w:type="dxa"/>
              <w:left w:w="108" w:type="dxa"/>
              <w:bottom w:w="0" w:type="dxa"/>
              <w:right w:w="108" w:type="dxa"/>
            </w:tcMar>
          </w:tcPr>
          <w:p w:rsidR="000C25FE" w:rsidRPr="0047107C" w:rsidRDefault="000C25FE" w:rsidP="00525E37">
            <w:pPr>
              <w:pStyle w:val="tableheading-small"/>
              <w:rPr>
                <w:sz w:val="20"/>
              </w:rPr>
            </w:pPr>
            <w:r w:rsidRPr="0047107C">
              <w:rPr>
                <w:sz w:val="20"/>
              </w:rPr>
              <w:t>COSO Element</w:t>
            </w:r>
          </w:p>
        </w:tc>
        <w:tc>
          <w:tcPr>
            <w:tcW w:w="9801" w:type="dxa"/>
            <w:gridSpan w:val="2"/>
            <w:tcMar>
              <w:top w:w="0" w:type="dxa"/>
              <w:left w:w="108" w:type="dxa"/>
              <w:bottom w:w="0" w:type="dxa"/>
              <w:right w:w="108" w:type="dxa"/>
            </w:tcMar>
            <w:vAlign w:val="center"/>
          </w:tcPr>
          <w:p w:rsidR="000C25FE" w:rsidRPr="0047107C" w:rsidRDefault="000C25FE" w:rsidP="00525E37">
            <w:pPr>
              <w:pStyle w:val="tableheading-large"/>
              <w:rPr>
                <w:sz w:val="28"/>
              </w:rPr>
            </w:pPr>
            <w:r w:rsidRPr="0047107C">
              <w:rPr>
                <w:sz w:val="28"/>
              </w:rPr>
              <w:t>Risk Response/Control Activities</w:t>
            </w:r>
          </w:p>
        </w:tc>
      </w:tr>
      <w:tr w:rsidR="000C25FE" w:rsidRPr="0047107C" w:rsidTr="001478D6">
        <w:trPr>
          <w:cantSplit/>
        </w:trPr>
        <w:tc>
          <w:tcPr>
            <w:tcW w:w="1215" w:type="dxa"/>
            <w:tcMar>
              <w:top w:w="0" w:type="dxa"/>
              <w:left w:w="108" w:type="dxa"/>
              <w:bottom w:w="0" w:type="dxa"/>
              <w:right w:w="108" w:type="dxa"/>
            </w:tcMar>
          </w:tcPr>
          <w:p w:rsidR="000C25FE" w:rsidRPr="0047107C" w:rsidRDefault="000C25FE" w:rsidP="00525E37">
            <w:pPr>
              <w:pStyle w:val="tableheading-small"/>
              <w:rPr>
                <w:sz w:val="20"/>
              </w:rPr>
            </w:pPr>
            <w:r w:rsidRPr="0047107C">
              <w:rPr>
                <w:sz w:val="20"/>
              </w:rPr>
              <w:t>Element Purpose</w:t>
            </w:r>
          </w:p>
        </w:tc>
        <w:tc>
          <w:tcPr>
            <w:tcW w:w="9801" w:type="dxa"/>
            <w:gridSpan w:val="2"/>
            <w:tcMar>
              <w:top w:w="0" w:type="dxa"/>
              <w:left w:w="108" w:type="dxa"/>
              <w:bottom w:w="0" w:type="dxa"/>
              <w:right w:w="108" w:type="dxa"/>
            </w:tcMar>
          </w:tcPr>
          <w:p w:rsidR="000C25FE" w:rsidRPr="0047107C" w:rsidRDefault="000C25FE" w:rsidP="00525E37">
            <w:pPr>
              <w:rPr>
                <w:rFonts w:ascii="Gill Sans MT" w:hAnsi="Gill Sans MT" w:cs="TimesNewRoman"/>
                <w:color w:val="000000"/>
                <w:sz w:val="20"/>
              </w:rPr>
            </w:pPr>
            <w:r w:rsidRPr="0047107C">
              <w:rPr>
                <w:rFonts w:ascii="Gill Sans MT" w:hAnsi="Gill Sans MT" w:cs="TimesNewRoman"/>
                <w:color w:val="000000"/>
                <w:sz w:val="20"/>
              </w:rPr>
              <w:t>Policies and procedures are established and implemented to help ensure the risk responses (avoiding, accepting, reducing, or sharing risk) align with management’s risk tolerances and risk appetite, and are effectively carried out.</w:t>
            </w:r>
          </w:p>
        </w:tc>
      </w:tr>
      <w:tr w:rsidR="00D4605B" w:rsidRPr="0047107C" w:rsidTr="000C25FE">
        <w:trPr>
          <w:cantSplit/>
        </w:trPr>
        <w:tc>
          <w:tcPr>
            <w:tcW w:w="1215" w:type="dxa"/>
            <w:tcMar>
              <w:top w:w="0" w:type="dxa"/>
              <w:left w:w="108" w:type="dxa"/>
              <w:bottom w:w="0" w:type="dxa"/>
              <w:right w:w="108" w:type="dxa"/>
            </w:tcMar>
          </w:tcPr>
          <w:p w:rsidR="00D4605B" w:rsidRPr="0047107C" w:rsidRDefault="00D4605B" w:rsidP="00525E37">
            <w:pPr>
              <w:pStyle w:val="tableheading-small"/>
              <w:rPr>
                <w:sz w:val="20"/>
              </w:rPr>
            </w:pPr>
            <w:r w:rsidRPr="0047107C">
              <w:rPr>
                <w:sz w:val="20"/>
              </w:rPr>
              <w:t>ERM Initiative Goals</w:t>
            </w:r>
          </w:p>
        </w:tc>
        <w:tc>
          <w:tcPr>
            <w:tcW w:w="8703" w:type="dxa"/>
            <w:tcMar>
              <w:top w:w="0" w:type="dxa"/>
              <w:left w:w="108" w:type="dxa"/>
              <w:bottom w:w="0" w:type="dxa"/>
              <w:right w:w="108" w:type="dxa"/>
            </w:tcMar>
          </w:tcPr>
          <w:p w:rsidR="00D4605B" w:rsidRPr="0047107C" w:rsidRDefault="00D4605B" w:rsidP="00525E37">
            <w:pPr>
              <w:rPr>
                <w:rFonts w:ascii="Gill Sans MT" w:hAnsi="Gill Sans MT"/>
                <w:b/>
                <w:sz w:val="20"/>
              </w:rPr>
            </w:pPr>
            <w:r w:rsidRPr="0047107C">
              <w:rPr>
                <w:rFonts w:ascii="Gill Sans MT" w:hAnsi="Gill Sans MT"/>
                <w:sz w:val="20"/>
              </w:rPr>
              <w:t>Assist the campus/medical center and individual units</w:t>
            </w:r>
            <w:r>
              <w:rPr>
                <w:rFonts w:ascii="Gill Sans MT" w:hAnsi="Gill Sans MT"/>
                <w:sz w:val="20"/>
              </w:rPr>
              <w:t xml:space="preserve"> in</w:t>
            </w:r>
            <w:r w:rsidRPr="0047107C">
              <w:rPr>
                <w:rFonts w:ascii="Gill Sans MT" w:hAnsi="Gill Sans MT"/>
                <w:sz w:val="20"/>
              </w:rPr>
              <w:t xml:space="preserve"> identify</w:t>
            </w:r>
            <w:r>
              <w:rPr>
                <w:rFonts w:ascii="Gill Sans MT" w:hAnsi="Gill Sans MT"/>
                <w:sz w:val="20"/>
              </w:rPr>
              <w:t>ing</w:t>
            </w:r>
            <w:r w:rsidRPr="0047107C">
              <w:rPr>
                <w:rFonts w:ascii="Gill Sans MT" w:hAnsi="Gill Sans MT"/>
                <w:sz w:val="20"/>
              </w:rPr>
              <w:t xml:space="preserve"> and assess</w:t>
            </w:r>
            <w:r>
              <w:rPr>
                <w:rFonts w:ascii="Gill Sans MT" w:hAnsi="Gill Sans MT"/>
                <w:sz w:val="20"/>
              </w:rPr>
              <w:t>ing</w:t>
            </w:r>
            <w:r w:rsidRPr="0047107C">
              <w:rPr>
                <w:rFonts w:ascii="Gill Sans MT" w:hAnsi="Gill Sans MT"/>
                <w:sz w:val="20"/>
              </w:rPr>
              <w:t xml:space="preserve"> risks, develop action plans to mitigate the identified risks, and monitor the risks identified on an ongoing basis to ensure management’s risk responses are carried out effectively.</w:t>
            </w:r>
          </w:p>
        </w:tc>
        <w:tc>
          <w:tcPr>
            <w:tcW w:w="1098" w:type="dxa"/>
          </w:tcPr>
          <w:p w:rsidR="00D4605B" w:rsidRDefault="000C25FE" w:rsidP="000C25FE">
            <w:pPr>
              <w:jc w:val="center"/>
              <w:rPr>
                <w:rFonts w:ascii="Arial" w:hAnsi="Arial" w:cs="Arial"/>
                <w:b/>
                <w:sz w:val="20"/>
              </w:rPr>
            </w:pPr>
            <w:r w:rsidRPr="000C25FE">
              <w:rPr>
                <w:rFonts w:ascii="Arial" w:hAnsi="Arial" w:cs="Arial"/>
                <w:b/>
                <w:sz w:val="20"/>
              </w:rPr>
              <w:t>Maturity Level</w:t>
            </w:r>
            <w:r w:rsidRPr="000C25FE">
              <w:rPr>
                <w:rFonts w:ascii="Arial" w:hAnsi="Arial" w:cs="Arial"/>
                <w:b/>
                <w:sz w:val="20"/>
                <w:vertAlign w:val="superscript"/>
              </w:rPr>
              <w:t>*</w:t>
            </w:r>
          </w:p>
          <w:p w:rsidR="000662CE" w:rsidRPr="000662CE" w:rsidRDefault="000662CE" w:rsidP="000C25FE">
            <w:pPr>
              <w:jc w:val="center"/>
              <w:rPr>
                <w:rFonts w:ascii="Arial" w:hAnsi="Arial" w:cs="Arial"/>
                <w:b/>
                <w:sz w:val="20"/>
              </w:rPr>
            </w:pPr>
          </w:p>
        </w:tc>
      </w:tr>
    </w:tbl>
    <w:p w:rsidR="001C0055" w:rsidRPr="005B7F83" w:rsidRDefault="001C0055">
      <w:pPr>
        <w:rPr>
          <w:sz w:val="20"/>
        </w:rPr>
      </w:pPr>
    </w:p>
    <w:tbl>
      <w:tblPr>
        <w:tblW w:w="49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605"/>
        <w:gridCol w:w="1513"/>
        <w:gridCol w:w="2123"/>
        <w:gridCol w:w="2392"/>
        <w:gridCol w:w="1199"/>
        <w:gridCol w:w="1152"/>
        <w:gridCol w:w="1008"/>
      </w:tblGrid>
      <w:tr w:rsidR="007C3F27" w:rsidRPr="0047107C" w:rsidTr="007C34F5">
        <w:trPr>
          <w:cantSplit/>
          <w:tblHeader/>
        </w:trPr>
        <w:tc>
          <w:tcPr>
            <w:tcW w:w="10992" w:type="dxa"/>
            <w:gridSpan w:val="7"/>
            <w:tcMar>
              <w:top w:w="58" w:type="dxa"/>
              <w:left w:w="115" w:type="dxa"/>
              <w:bottom w:w="58" w:type="dxa"/>
              <w:right w:w="115" w:type="dxa"/>
            </w:tcMar>
          </w:tcPr>
          <w:p w:rsidR="007C3F27" w:rsidRPr="0047107C" w:rsidRDefault="007C3F27" w:rsidP="00525E37">
            <w:pPr>
              <w:pStyle w:val="tableheading-large"/>
              <w:rPr>
                <w:sz w:val="28"/>
              </w:rPr>
            </w:pPr>
            <w:r w:rsidRPr="0047107C">
              <w:rPr>
                <w:sz w:val="28"/>
              </w:rPr>
              <w:t>Risk Response/Control Activities</w:t>
            </w:r>
          </w:p>
        </w:tc>
      </w:tr>
      <w:tr w:rsidR="00D840EB" w:rsidRPr="0047107C" w:rsidTr="00A56641">
        <w:trPr>
          <w:cantSplit/>
          <w:tblHeader/>
        </w:trPr>
        <w:tc>
          <w:tcPr>
            <w:tcW w:w="1605"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Objectives</w:t>
            </w:r>
          </w:p>
        </w:tc>
        <w:tc>
          <w:tcPr>
            <w:tcW w:w="1513"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Focus Areas</w:t>
            </w:r>
          </w:p>
        </w:tc>
        <w:tc>
          <w:tcPr>
            <w:tcW w:w="2123"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 xml:space="preserve">Project Description </w:t>
            </w:r>
          </w:p>
        </w:tc>
        <w:tc>
          <w:tcPr>
            <w:tcW w:w="2392"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Deliverables</w:t>
            </w:r>
          </w:p>
        </w:tc>
        <w:tc>
          <w:tcPr>
            <w:tcW w:w="1199" w:type="dxa"/>
          </w:tcPr>
          <w:p w:rsidR="005B7F83" w:rsidRPr="0047107C" w:rsidRDefault="005B7F83" w:rsidP="00525E37">
            <w:pPr>
              <w:pStyle w:val="tableheading-small"/>
              <w:rPr>
                <w:sz w:val="20"/>
              </w:rPr>
            </w:pPr>
            <w:r w:rsidRPr="0047107C">
              <w:rPr>
                <w:sz w:val="20"/>
              </w:rPr>
              <w:t>Lead</w:t>
            </w:r>
          </w:p>
        </w:tc>
        <w:tc>
          <w:tcPr>
            <w:tcW w:w="1152" w:type="dxa"/>
          </w:tcPr>
          <w:p w:rsidR="005B7F83" w:rsidRPr="0047107C" w:rsidRDefault="005B7F83" w:rsidP="00525E37">
            <w:pPr>
              <w:pStyle w:val="tableheading-small"/>
              <w:rPr>
                <w:sz w:val="20"/>
              </w:rPr>
            </w:pPr>
            <w:r w:rsidRPr="0047107C">
              <w:rPr>
                <w:sz w:val="20"/>
              </w:rPr>
              <w:t>Timetable</w:t>
            </w:r>
          </w:p>
        </w:tc>
        <w:tc>
          <w:tcPr>
            <w:tcW w:w="1008" w:type="dxa"/>
          </w:tcPr>
          <w:p w:rsidR="005B7F83" w:rsidRPr="0047107C" w:rsidRDefault="005B7F83" w:rsidP="00525E37">
            <w:pPr>
              <w:pStyle w:val="tableheading-small"/>
              <w:rPr>
                <w:sz w:val="20"/>
              </w:rPr>
            </w:pPr>
            <w:r>
              <w:rPr>
                <w:sz w:val="20"/>
              </w:rPr>
              <w:t>Maturity Level</w:t>
            </w:r>
            <w:r w:rsidRPr="005B7F83">
              <w:rPr>
                <w:sz w:val="20"/>
                <w:vertAlign w:val="superscript"/>
              </w:rPr>
              <w:t>*</w:t>
            </w:r>
          </w:p>
        </w:tc>
      </w:tr>
      <w:tr w:rsidR="00D840EB" w:rsidRPr="0047107C" w:rsidTr="00A56641">
        <w:trPr>
          <w:cantSplit/>
          <w:trHeight w:val="1800"/>
        </w:trPr>
        <w:tc>
          <w:tcPr>
            <w:tcW w:w="1605" w:type="dxa"/>
            <w:tcMar>
              <w:top w:w="0" w:type="dxa"/>
              <w:left w:w="108" w:type="dxa"/>
              <w:bottom w:w="0" w:type="dxa"/>
              <w:right w:w="108" w:type="dxa"/>
            </w:tcMar>
          </w:tcPr>
          <w:p w:rsidR="007C34F5" w:rsidRPr="003454A4" w:rsidRDefault="00FF3005" w:rsidP="007C34F5">
            <w:pPr>
              <w:rPr>
                <w:sz w:val="20"/>
                <w:szCs w:val="20"/>
              </w:rPr>
            </w:pPr>
            <w:r w:rsidRPr="00953014">
              <w:rPr>
                <w:sz w:val="20"/>
                <w:szCs w:val="20"/>
              </w:rPr>
              <w:t>Assist</w:t>
            </w:r>
            <w:r w:rsidRPr="003454A4">
              <w:rPr>
                <w:sz w:val="20"/>
                <w:szCs w:val="20"/>
              </w:rPr>
              <w:t xml:space="preserve"> the campus with risk response and control activities that cross multiple operating and/or control units</w:t>
            </w:r>
          </w:p>
        </w:tc>
        <w:tc>
          <w:tcPr>
            <w:tcW w:w="1513" w:type="dxa"/>
            <w:tcMar>
              <w:top w:w="0" w:type="dxa"/>
              <w:left w:w="108" w:type="dxa"/>
              <w:bottom w:w="0" w:type="dxa"/>
              <w:right w:w="108" w:type="dxa"/>
            </w:tcMar>
          </w:tcPr>
          <w:p w:rsidR="007C34F5" w:rsidRPr="00D47F4D" w:rsidRDefault="007C34F5" w:rsidP="007C34F5">
            <w:pPr>
              <w:rPr>
                <w:sz w:val="20"/>
                <w:szCs w:val="20"/>
                <w:u w:val="single"/>
              </w:rPr>
            </w:pPr>
          </w:p>
        </w:tc>
        <w:tc>
          <w:tcPr>
            <w:tcW w:w="2123" w:type="dxa"/>
            <w:tcMar>
              <w:top w:w="0" w:type="dxa"/>
              <w:left w:w="108" w:type="dxa"/>
              <w:bottom w:w="0" w:type="dxa"/>
              <w:right w:w="108" w:type="dxa"/>
            </w:tcMar>
          </w:tcPr>
          <w:p w:rsidR="007C34F5" w:rsidRPr="003454A4" w:rsidRDefault="007C34F5" w:rsidP="005B0B56">
            <w:pPr>
              <w:rPr>
                <w:sz w:val="20"/>
                <w:szCs w:val="20"/>
              </w:rPr>
            </w:pPr>
          </w:p>
        </w:tc>
        <w:tc>
          <w:tcPr>
            <w:tcW w:w="2392" w:type="dxa"/>
            <w:tcMar>
              <w:top w:w="0" w:type="dxa"/>
              <w:left w:w="108" w:type="dxa"/>
              <w:bottom w:w="0" w:type="dxa"/>
              <w:right w:w="108" w:type="dxa"/>
            </w:tcMar>
          </w:tcPr>
          <w:p w:rsidR="00BF719E" w:rsidRPr="000C25FE" w:rsidRDefault="00BF719E" w:rsidP="000C25FE">
            <w:pPr>
              <w:tabs>
                <w:tab w:val="num" w:pos="179"/>
              </w:tabs>
              <w:ind w:left="-2"/>
              <w:rPr>
                <w:sz w:val="20"/>
                <w:szCs w:val="20"/>
              </w:rPr>
            </w:pPr>
          </w:p>
        </w:tc>
        <w:tc>
          <w:tcPr>
            <w:tcW w:w="1199" w:type="dxa"/>
          </w:tcPr>
          <w:p w:rsidR="00BF719E" w:rsidRPr="003454A4" w:rsidRDefault="00BF719E" w:rsidP="007C34F5">
            <w:pPr>
              <w:jc w:val="center"/>
              <w:rPr>
                <w:sz w:val="20"/>
                <w:szCs w:val="20"/>
              </w:rPr>
            </w:pPr>
          </w:p>
        </w:tc>
        <w:tc>
          <w:tcPr>
            <w:tcW w:w="1152" w:type="dxa"/>
          </w:tcPr>
          <w:p w:rsidR="007C34F5" w:rsidRPr="003454A4" w:rsidRDefault="007C34F5" w:rsidP="007C34F5">
            <w:pPr>
              <w:jc w:val="center"/>
              <w:rPr>
                <w:sz w:val="20"/>
                <w:szCs w:val="20"/>
              </w:rPr>
            </w:pPr>
          </w:p>
        </w:tc>
        <w:tc>
          <w:tcPr>
            <w:tcW w:w="1008" w:type="dxa"/>
          </w:tcPr>
          <w:p w:rsidR="007C34F5" w:rsidRPr="003454A4" w:rsidRDefault="007C34F5" w:rsidP="007C34F5">
            <w:pPr>
              <w:jc w:val="center"/>
              <w:rPr>
                <w:sz w:val="20"/>
                <w:szCs w:val="20"/>
              </w:rPr>
            </w:pPr>
          </w:p>
        </w:tc>
      </w:tr>
      <w:tr w:rsidR="00D840EB" w:rsidRPr="0047107C" w:rsidTr="00A56641">
        <w:trPr>
          <w:cantSplit/>
          <w:trHeight w:val="1800"/>
        </w:trPr>
        <w:tc>
          <w:tcPr>
            <w:tcW w:w="1605" w:type="dxa"/>
            <w:tcMar>
              <w:top w:w="0" w:type="dxa"/>
              <w:left w:w="108" w:type="dxa"/>
              <w:bottom w:w="0" w:type="dxa"/>
              <w:right w:w="108" w:type="dxa"/>
            </w:tcMar>
          </w:tcPr>
          <w:p w:rsidR="004112AA" w:rsidRPr="003454A4" w:rsidRDefault="004112AA" w:rsidP="004112AA">
            <w:pPr>
              <w:rPr>
                <w:sz w:val="20"/>
                <w:szCs w:val="20"/>
              </w:rPr>
            </w:pPr>
            <w:r w:rsidRPr="00953014">
              <w:rPr>
                <w:noProof/>
                <w:sz w:val="20"/>
                <w:szCs w:val="20"/>
              </w:rPr>
              <w:t>Identify</w:t>
            </w:r>
            <w:r w:rsidRPr="003454A4">
              <w:rPr>
                <w:noProof/>
                <w:sz w:val="20"/>
                <w:szCs w:val="20"/>
              </w:rPr>
              <w:t xml:space="preserve"> </w:t>
            </w:r>
            <w:r>
              <w:rPr>
                <w:noProof/>
                <w:sz w:val="20"/>
                <w:szCs w:val="20"/>
              </w:rPr>
              <w:t>K</w:t>
            </w:r>
            <w:r w:rsidRPr="003454A4">
              <w:rPr>
                <w:noProof/>
                <w:sz w:val="20"/>
                <w:szCs w:val="20"/>
              </w:rPr>
              <w:t xml:space="preserve">ey </w:t>
            </w:r>
            <w:r>
              <w:rPr>
                <w:noProof/>
                <w:sz w:val="20"/>
                <w:szCs w:val="20"/>
              </w:rPr>
              <w:t>Risk I</w:t>
            </w:r>
            <w:r w:rsidRPr="003454A4">
              <w:rPr>
                <w:noProof/>
                <w:sz w:val="20"/>
                <w:szCs w:val="20"/>
              </w:rPr>
              <w:t>ndicator</w:t>
            </w:r>
            <w:r>
              <w:rPr>
                <w:noProof/>
                <w:sz w:val="20"/>
                <w:szCs w:val="20"/>
              </w:rPr>
              <w:t>s and where</w:t>
            </w:r>
            <w:r w:rsidRPr="003454A4">
              <w:rPr>
                <w:noProof/>
                <w:sz w:val="20"/>
                <w:szCs w:val="20"/>
              </w:rPr>
              <w:t xml:space="preserve"> data </w:t>
            </w:r>
            <w:r>
              <w:rPr>
                <w:noProof/>
                <w:sz w:val="20"/>
                <w:szCs w:val="20"/>
              </w:rPr>
              <w:t>is</w:t>
            </w:r>
            <w:r w:rsidRPr="003454A4">
              <w:rPr>
                <w:noProof/>
                <w:sz w:val="20"/>
                <w:szCs w:val="20"/>
              </w:rPr>
              <w:t xml:space="preserve"> located </w:t>
            </w:r>
            <w:r>
              <w:rPr>
                <w:noProof/>
                <w:sz w:val="20"/>
                <w:szCs w:val="20"/>
              </w:rPr>
              <w:t>at the</w:t>
            </w:r>
            <w:r w:rsidRPr="003454A4">
              <w:rPr>
                <w:noProof/>
                <w:sz w:val="20"/>
                <w:szCs w:val="20"/>
              </w:rPr>
              <w:t xml:space="preserve"> campus / medical center</w:t>
            </w:r>
          </w:p>
        </w:tc>
        <w:tc>
          <w:tcPr>
            <w:tcW w:w="1513" w:type="dxa"/>
            <w:tcMar>
              <w:top w:w="0" w:type="dxa"/>
              <w:left w:w="108" w:type="dxa"/>
              <w:bottom w:w="0" w:type="dxa"/>
              <w:right w:w="108" w:type="dxa"/>
            </w:tcMar>
          </w:tcPr>
          <w:p w:rsidR="004112AA" w:rsidRPr="003454A4" w:rsidRDefault="004112AA" w:rsidP="00F3403C">
            <w:pPr>
              <w:rPr>
                <w:sz w:val="20"/>
                <w:szCs w:val="20"/>
              </w:rPr>
            </w:pPr>
          </w:p>
        </w:tc>
        <w:tc>
          <w:tcPr>
            <w:tcW w:w="2123" w:type="dxa"/>
            <w:tcMar>
              <w:top w:w="0" w:type="dxa"/>
              <w:left w:w="108" w:type="dxa"/>
              <w:bottom w:w="0" w:type="dxa"/>
              <w:right w:w="108" w:type="dxa"/>
            </w:tcMar>
          </w:tcPr>
          <w:p w:rsidR="004112AA" w:rsidRPr="0082304C" w:rsidRDefault="004112AA" w:rsidP="00F3403C">
            <w:pPr>
              <w:rPr>
                <w:sz w:val="20"/>
                <w:szCs w:val="20"/>
              </w:rPr>
            </w:pPr>
          </w:p>
        </w:tc>
        <w:tc>
          <w:tcPr>
            <w:tcW w:w="2392" w:type="dxa"/>
            <w:tcMar>
              <w:top w:w="0" w:type="dxa"/>
              <w:left w:w="108" w:type="dxa"/>
              <w:bottom w:w="0" w:type="dxa"/>
              <w:right w:w="108" w:type="dxa"/>
            </w:tcMar>
          </w:tcPr>
          <w:p w:rsidR="00F2251A" w:rsidRPr="000C25FE" w:rsidRDefault="00F2251A" w:rsidP="000C25FE">
            <w:pPr>
              <w:ind w:left="-28"/>
              <w:rPr>
                <w:sz w:val="20"/>
                <w:szCs w:val="20"/>
              </w:rPr>
            </w:pPr>
          </w:p>
        </w:tc>
        <w:tc>
          <w:tcPr>
            <w:tcW w:w="1199" w:type="dxa"/>
          </w:tcPr>
          <w:p w:rsidR="004112AA" w:rsidRPr="003454A4" w:rsidRDefault="004112AA" w:rsidP="00F3403C">
            <w:pPr>
              <w:jc w:val="center"/>
              <w:rPr>
                <w:sz w:val="20"/>
                <w:szCs w:val="20"/>
              </w:rPr>
            </w:pPr>
          </w:p>
        </w:tc>
        <w:tc>
          <w:tcPr>
            <w:tcW w:w="1152" w:type="dxa"/>
          </w:tcPr>
          <w:p w:rsidR="004112AA" w:rsidRPr="003454A4" w:rsidRDefault="004112AA" w:rsidP="00F3403C">
            <w:pPr>
              <w:jc w:val="center"/>
              <w:rPr>
                <w:sz w:val="20"/>
                <w:szCs w:val="20"/>
              </w:rPr>
            </w:pPr>
          </w:p>
        </w:tc>
        <w:tc>
          <w:tcPr>
            <w:tcW w:w="1008" w:type="dxa"/>
          </w:tcPr>
          <w:p w:rsidR="004112AA" w:rsidRPr="00D840EB" w:rsidRDefault="004112AA" w:rsidP="001163B8">
            <w:pPr>
              <w:tabs>
                <w:tab w:val="left" w:pos="566"/>
              </w:tabs>
              <w:ind w:left="31"/>
              <w:jc w:val="center"/>
              <w:rPr>
                <w:sz w:val="20"/>
                <w:szCs w:val="20"/>
              </w:rPr>
            </w:pPr>
          </w:p>
        </w:tc>
      </w:tr>
      <w:tr w:rsidR="00D840EB" w:rsidRPr="00BC1E54" w:rsidTr="00A56641">
        <w:trPr>
          <w:cantSplit/>
          <w:trHeight w:val="1800"/>
        </w:trPr>
        <w:tc>
          <w:tcPr>
            <w:tcW w:w="1605" w:type="dxa"/>
            <w:tcMar>
              <w:top w:w="0" w:type="dxa"/>
              <w:left w:w="108" w:type="dxa"/>
              <w:bottom w:w="0" w:type="dxa"/>
              <w:right w:w="108" w:type="dxa"/>
            </w:tcMar>
          </w:tcPr>
          <w:p w:rsidR="004112AA" w:rsidRPr="003454A4" w:rsidRDefault="004112AA" w:rsidP="007C34F5">
            <w:pPr>
              <w:rPr>
                <w:sz w:val="20"/>
                <w:szCs w:val="20"/>
              </w:rPr>
            </w:pPr>
            <w:r w:rsidRPr="00615195">
              <w:rPr>
                <w:noProof/>
                <w:sz w:val="20"/>
                <w:szCs w:val="20"/>
              </w:rPr>
              <w:t>Determine</w:t>
            </w:r>
            <w:r w:rsidRPr="003454A4">
              <w:rPr>
                <w:noProof/>
                <w:sz w:val="20"/>
                <w:szCs w:val="20"/>
              </w:rPr>
              <w:t xml:space="preserve"> root cause of risk and develop risk mitigation plan</w:t>
            </w:r>
          </w:p>
        </w:tc>
        <w:tc>
          <w:tcPr>
            <w:tcW w:w="1513" w:type="dxa"/>
            <w:tcMar>
              <w:top w:w="0" w:type="dxa"/>
              <w:left w:w="108" w:type="dxa"/>
              <w:bottom w:w="0" w:type="dxa"/>
              <w:right w:w="108" w:type="dxa"/>
            </w:tcMar>
          </w:tcPr>
          <w:p w:rsidR="004112AA" w:rsidRPr="003454A4" w:rsidRDefault="004112AA" w:rsidP="00EF59BD">
            <w:pPr>
              <w:jc w:val="center"/>
              <w:rPr>
                <w:sz w:val="20"/>
                <w:szCs w:val="20"/>
              </w:rPr>
            </w:pPr>
          </w:p>
        </w:tc>
        <w:tc>
          <w:tcPr>
            <w:tcW w:w="2123" w:type="dxa"/>
            <w:tcMar>
              <w:top w:w="0" w:type="dxa"/>
              <w:left w:w="108" w:type="dxa"/>
              <w:bottom w:w="0" w:type="dxa"/>
              <w:right w:w="108" w:type="dxa"/>
            </w:tcMar>
          </w:tcPr>
          <w:p w:rsidR="004112AA" w:rsidRPr="003454A4" w:rsidRDefault="004112AA" w:rsidP="00A1040C">
            <w:pPr>
              <w:rPr>
                <w:sz w:val="20"/>
                <w:szCs w:val="20"/>
              </w:rPr>
            </w:pPr>
          </w:p>
        </w:tc>
        <w:tc>
          <w:tcPr>
            <w:tcW w:w="2392" w:type="dxa"/>
            <w:tcMar>
              <w:top w:w="0" w:type="dxa"/>
              <w:left w:w="108" w:type="dxa"/>
              <w:bottom w:w="0" w:type="dxa"/>
              <w:right w:w="108" w:type="dxa"/>
            </w:tcMar>
          </w:tcPr>
          <w:p w:rsidR="004112AA" w:rsidRPr="003454A4" w:rsidRDefault="004112AA" w:rsidP="00A1040C">
            <w:pPr>
              <w:rPr>
                <w:sz w:val="20"/>
                <w:szCs w:val="20"/>
              </w:rPr>
            </w:pPr>
          </w:p>
        </w:tc>
        <w:tc>
          <w:tcPr>
            <w:tcW w:w="1199" w:type="dxa"/>
          </w:tcPr>
          <w:p w:rsidR="004112AA" w:rsidRPr="003454A4" w:rsidRDefault="004112AA" w:rsidP="007C34F5">
            <w:pPr>
              <w:jc w:val="center"/>
              <w:rPr>
                <w:sz w:val="20"/>
                <w:szCs w:val="20"/>
              </w:rPr>
            </w:pPr>
          </w:p>
        </w:tc>
        <w:tc>
          <w:tcPr>
            <w:tcW w:w="1152" w:type="dxa"/>
          </w:tcPr>
          <w:p w:rsidR="004112AA" w:rsidRPr="003454A4" w:rsidRDefault="004112AA" w:rsidP="007C34F5">
            <w:pPr>
              <w:jc w:val="center"/>
              <w:rPr>
                <w:sz w:val="20"/>
                <w:szCs w:val="20"/>
              </w:rPr>
            </w:pPr>
          </w:p>
        </w:tc>
        <w:tc>
          <w:tcPr>
            <w:tcW w:w="1008" w:type="dxa"/>
          </w:tcPr>
          <w:p w:rsidR="004112AA" w:rsidRPr="003454A4" w:rsidRDefault="004112AA" w:rsidP="007C34F5">
            <w:pPr>
              <w:jc w:val="center"/>
              <w:rPr>
                <w:sz w:val="20"/>
                <w:szCs w:val="20"/>
              </w:rPr>
            </w:pPr>
          </w:p>
        </w:tc>
      </w:tr>
      <w:tr w:rsidR="00D840EB" w:rsidRPr="00BC1E54" w:rsidTr="00A56641">
        <w:trPr>
          <w:cantSplit/>
          <w:trHeight w:val="1800"/>
        </w:trPr>
        <w:tc>
          <w:tcPr>
            <w:tcW w:w="1605" w:type="dxa"/>
            <w:tcMar>
              <w:top w:w="0" w:type="dxa"/>
              <w:left w:w="108" w:type="dxa"/>
              <w:bottom w:w="0" w:type="dxa"/>
              <w:right w:w="108" w:type="dxa"/>
            </w:tcMar>
          </w:tcPr>
          <w:p w:rsidR="004112AA" w:rsidRPr="003454A4" w:rsidRDefault="00D9073D" w:rsidP="00D9073D">
            <w:pPr>
              <w:rPr>
                <w:noProof/>
                <w:sz w:val="20"/>
                <w:szCs w:val="20"/>
                <w:highlight w:val="yellow"/>
              </w:rPr>
            </w:pPr>
            <w:r>
              <w:rPr>
                <w:noProof/>
                <w:sz w:val="20"/>
                <w:szCs w:val="20"/>
              </w:rPr>
              <w:lastRenderedPageBreak/>
              <w:t>Ensure p</w:t>
            </w:r>
            <w:r w:rsidR="004112AA" w:rsidRPr="00741476">
              <w:rPr>
                <w:noProof/>
                <w:sz w:val="20"/>
                <w:szCs w:val="20"/>
              </w:rPr>
              <w:t xml:space="preserve">replanning </w:t>
            </w:r>
            <w:r w:rsidR="004112AA" w:rsidRPr="003454A4">
              <w:rPr>
                <w:noProof/>
                <w:sz w:val="20"/>
                <w:szCs w:val="20"/>
              </w:rPr>
              <w:t>for mission interruption is ongoing and sustainable</w:t>
            </w:r>
          </w:p>
        </w:tc>
        <w:tc>
          <w:tcPr>
            <w:tcW w:w="1513" w:type="dxa"/>
            <w:tcMar>
              <w:top w:w="0" w:type="dxa"/>
              <w:left w:w="108" w:type="dxa"/>
              <w:bottom w:w="0" w:type="dxa"/>
              <w:right w:w="108" w:type="dxa"/>
            </w:tcMar>
          </w:tcPr>
          <w:p w:rsidR="004112AA" w:rsidRPr="00317C8D" w:rsidRDefault="004112AA" w:rsidP="003019E2">
            <w:pPr>
              <w:rPr>
                <w:noProof/>
                <w:sz w:val="20"/>
                <w:szCs w:val="20"/>
                <w:u w:val="single"/>
              </w:rPr>
            </w:pPr>
          </w:p>
        </w:tc>
        <w:tc>
          <w:tcPr>
            <w:tcW w:w="2123" w:type="dxa"/>
            <w:tcMar>
              <w:top w:w="0" w:type="dxa"/>
              <w:left w:w="108" w:type="dxa"/>
              <w:bottom w:w="0" w:type="dxa"/>
              <w:right w:w="108" w:type="dxa"/>
            </w:tcMar>
          </w:tcPr>
          <w:p w:rsidR="004112AA" w:rsidRPr="004A61A0" w:rsidRDefault="004112AA" w:rsidP="005B0B56">
            <w:pPr>
              <w:rPr>
                <w:noProof/>
                <w:sz w:val="20"/>
                <w:szCs w:val="20"/>
              </w:rPr>
            </w:pPr>
          </w:p>
        </w:tc>
        <w:tc>
          <w:tcPr>
            <w:tcW w:w="2392" w:type="dxa"/>
            <w:tcMar>
              <w:top w:w="0" w:type="dxa"/>
              <w:left w:w="108" w:type="dxa"/>
              <w:bottom w:w="0" w:type="dxa"/>
              <w:right w:w="108" w:type="dxa"/>
            </w:tcMar>
          </w:tcPr>
          <w:p w:rsidR="004112AA" w:rsidRPr="003454A4" w:rsidRDefault="004112AA" w:rsidP="007C34F5">
            <w:pPr>
              <w:rPr>
                <w:sz w:val="20"/>
                <w:szCs w:val="20"/>
              </w:rPr>
            </w:pPr>
          </w:p>
        </w:tc>
        <w:tc>
          <w:tcPr>
            <w:tcW w:w="1199" w:type="dxa"/>
          </w:tcPr>
          <w:p w:rsidR="004112AA" w:rsidRPr="003454A4" w:rsidRDefault="004112AA" w:rsidP="007C34F5">
            <w:pPr>
              <w:jc w:val="center"/>
              <w:rPr>
                <w:sz w:val="20"/>
                <w:szCs w:val="20"/>
              </w:rPr>
            </w:pPr>
          </w:p>
        </w:tc>
        <w:tc>
          <w:tcPr>
            <w:tcW w:w="1152" w:type="dxa"/>
          </w:tcPr>
          <w:p w:rsidR="004112AA" w:rsidRPr="003454A4" w:rsidRDefault="004112AA" w:rsidP="007C34F5">
            <w:pPr>
              <w:jc w:val="center"/>
              <w:rPr>
                <w:sz w:val="20"/>
                <w:szCs w:val="20"/>
              </w:rPr>
            </w:pPr>
          </w:p>
        </w:tc>
        <w:tc>
          <w:tcPr>
            <w:tcW w:w="1008" w:type="dxa"/>
          </w:tcPr>
          <w:p w:rsidR="004112AA" w:rsidRPr="003454A4" w:rsidRDefault="004112AA" w:rsidP="007C34F5">
            <w:pPr>
              <w:jc w:val="center"/>
              <w:rPr>
                <w:sz w:val="20"/>
                <w:szCs w:val="20"/>
              </w:rPr>
            </w:pPr>
          </w:p>
        </w:tc>
      </w:tr>
      <w:tr w:rsidR="00D840EB" w:rsidRPr="00BC1E54" w:rsidTr="00A56641">
        <w:trPr>
          <w:cantSplit/>
          <w:trHeight w:val="1800"/>
        </w:trPr>
        <w:tc>
          <w:tcPr>
            <w:tcW w:w="1605" w:type="dxa"/>
            <w:tcMar>
              <w:top w:w="0" w:type="dxa"/>
              <w:left w:w="108" w:type="dxa"/>
              <w:bottom w:w="0" w:type="dxa"/>
              <w:right w:w="108" w:type="dxa"/>
            </w:tcMar>
          </w:tcPr>
          <w:p w:rsidR="004112AA" w:rsidRPr="003454A4" w:rsidRDefault="00D9073D" w:rsidP="00631ECB">
            <w:pPr>
              <w:rPr>
                <w:rFonts w:cs="Arial"/>
                <w:sz w:val="20"/>
                <w:szCs w:val="20"/>
              </w:rPr>
            </w:pPr>
            <w:r>
              <w:rPr>
                <w:rFonts w:cs="Arial"/>
                <w:sz w:val="20"/>
                <w:szCs w:val="20"/>
              </w:rPr>
              <w:t xml:space="preserve">Enable </w:t>
            </w:r>
            <w:r w:rsidR="004112AA" w:rsidRPr="003454A4">
              <w:rPr>
                <w:rFonts w:cs="Arial"/>
                <w:sz w:val="20"/>
                <w:szCs w:val="20"/>
              </w:rPr>
              <w:t xml:space="preserve">Performance Management </w:t>
            </w:r>
            <w:r>
              <w:rPr>
                <w:rFonts w:cs="Arial"/>
                <w:sz w:val="20"/>
                <w:szCs w:val="20"/>
              </w:rPr>
              <w:t xml:space="preserve">that </w:t>
            </w:r>
            <w:r w:rsidR="004112AA" w:rsidRPr="003454A4">
              <w:rPr>
                <w:rFonts w:cs="Arial"/>
                <w:sz w:val="20"/>
                <w:szCs w:val="20"/>
              </w:rPr>
              <w:t>is ongoing and sustainable</w:t>
            </w:r>
          </w:p>
        </w:tc>
        <w:tc>
          <w:tcPr>
            <w:tcW w:w="1513" w:type="dxa"/>
            <w:tcMar>
              <w:top w:w="0" w:type="dxa"/>
              <w:left w:w="108" w:type="dxa"/>
              <w:bottom w:w="0" w:type="dxa"/>
              <w:right w:w="108" w:type="dxa"/>
            </w:tcMar>
          </w:tcPr>
          <w:p w:rsidR="004112AA" w:rsidRPr="003454A4" w:rsidRDefault="004112AA" w:rsidP="00631ECB">
            <w:pPr>
              <w:rPr>
                <w:noProof/>
                <w:sz w:val="20"/>
                <w:szCs w:val="20"/>
              </w:rPr>
            </w:pPr>
          </w:p>
        </w:tc>
        <w:tc>
          <w:tcPr>
            <w:tcW w:w="2123" w:type="dxa"/>
            <w:tcMar>
              <w:top w:w="0" w:type="dxa"/>
              <w:left w:w="108" w:type="dxa"/>
              <w:bottom w:w="0" w:type="dxa"/>
              <w:right w:w="108" w:type="dxa"/>
            </w:tcMar>
          </w:tcPr>
          <w:p w:rsidR="004112AA" w:rsidRPr="00C26989" w:rsidRDefault="004112AA" w:rsidP="00716EC3">
            <w:pPr>
              <w:rPr>
                <w:noProof/>
                <w:sz w:val="20"/>
                <w:szCs w:val="20"/>
              </w:rPr>
            </w:pPr>
          </w:p>
        </w:tc>
        <w:tc>
          <w:tcPr>
            <w:tcW w:w="2392" w:type="dxa"/>
            <w:tcMar>
              <w:top w:w="0" w:type="dxa"/>
              <w:left w:w="108" w:type="dxa"/>
              <w:bottom w:w="0" w:type="dxa"/>
              <w:right w:w="108" w:type="dxa"/>
            </w:tcMar>
          </w:tcPr>
          <w:p w:rsidR="004112AA" w:rsidRPr="000C25FE" w:rsidRDefault="004112AA" w:rsidP="000C25FE">
            <w:pPr>
              <w:ind w:left="-2"/>
              <w:rPr>
                <w:sz w:val="20"/>
                <w:szCs w:val="20"/>
              </w:rPr>
            </w:pPr>
          </w:p>
        </w:tc>
        <w:tc>
          <w:tcPr>
            <w:tcW w:w="1199" w:type="dxa"/>
          </w:tcPr>
          <w:p w:rsidR="004112AA" w:rsidRPr="003454A4" w:rsidRDefault="004112AA" w:rsidP="005B4EEB">
            <w:pPr>
              <w:jc w:val="center"/>
              <w:rPr>
                <w:sz w:val="20"/>
                <w:szCs w:val="20"/>
              </w:rPr>
            </w:pPr>
          </w:p>
        </w:tc>
        <w:tc>
          <w:tcPr>
            <w:tcW w:w="1152" w:type="dxa"/>
          </w:tcPr>
          <w:p w:rsidR="004112AA" w:rsidRPr="003454A4" w:rsidRDefault="004112AA" w:rsidP="005B4EEB">
            <w:pPr>
              <w:jc w:val="center"/>
              <w:rPr>
                <w:sz w:val="20"/>
                <w:szCs w:val="20"/>
              </w:rPr>
            </w:pPr>
          </w:p>
        </w:tc>
        <w:tc>
          <w:tcPr>
            <w:tcW w:w="1008" w:type="dxa"/>
          </w:tcPr>
          <w:p w:rsidR="004112AA" w:rsidRPr="003454A4" w:rsidRDefault="004112AA" w:rsidP="001163B8">
            <w:pPr>
              <w:jc w:val="center"/>
              <w:rPr>
                <w:sz w:val="20"/>
                <w:szCs w:val="20"/>
              </w:rPr>
            </w:pPr>
          </w:p>
        </w:tc>
      </w:tr>
      <w:tr w:rsidR="00D840EB" w:rsidRPr="00BC1E54" w:rsidTr="00A56641">
        <w:trPr>
          <w:cantSplit/>
          <w:trHeight w:val="1800"/>
        </w:trPr>
        <w:tc>
          <w:tcPr>
            <w:tcW w:w="1605" w:type="dxa"/>
            <w:tcMar>
              <w:top w:w="0" w:type="dxa"/>
              <w:left w:w="108" w:type="dxa"/>
              <w:bottom w:w="0" w:type="dxa"/>
              <w:right w:w="108" w:type="dxa"/>
            </w:tcMar>
          </w:tcPr>
          <w:p w:rsidR="004112AA" w:rsidRPr="003454A4" w:rsidRDefault="004112AA" w:rsidP="00631ECB">
            <w:pPr>
              <w:rPr>
                <w:noProof/>
                <w:sz w:val="20"/>
                <w:szCs w:val="20"/>
              </w:rPr>
            </w:pPr>
            <w:r w:rsidRPr="003454A4">
              <w:rPr>
                <w:rFonts w:cs="Arial"/>
                <w:sz w:val="20"/>
                <w:szCs w:val="20"/>
              </w:rPr>
              <w:t>Design a comprehensive and common-sense approach to manage risks across the entire organization</w:t>
            </w:r>
          </w:p>
        </w:tc>
        <w:tc>
          <w:tcPr>
            <w:tcW w:w="1513" w:type="dxa"/>
            <w:tcMar>
              <w:top w:w="0" w:type="dxa"/>
              <w:left w:w="108" w:type="dxa"/>
              <w:bottom w:w="0" w:type="dxa"/>
              <w:right w:w="108" w:type="dxa"/>
            </w:tcMar>
          </w:tcPr>
          <w:p w:rsidR="004112AA" w:rsidRPr="003454A4" w:rsidRDefault="004112AA" w:rsidP="00631ECB">
            <w:pPr>
              <w:rPr>
                <w:noProof/>
                <w:sz w:val="20"/>
                <w:szCs w:val="20"/>
              </w:rPr>
            </w:pPr>
          </w:p>
        </w:tc>
        <w:tc>
          <w:tcPr>
            <w:tcW w:w="2123" w:type="dxa"/>
            <w:tcMar>
              <w:top w:w="0" w:type="dxa"/>
              <w:left w:w="108" w:type="dxa"/>
              <w:bottom w:w="0" w:type="dxa"/>
              <w:right w:w="108" w:type="dxa"/>
            </w:tcMar>
          </w:tcPr>
          <w:p w:rsidR="004112AA" w:rsidRPr="003454A4" w:rsidRDefault="004112AA" w:rsidP="00580085">
            <w:pPr>
              <w:rPr>
                <w:noProof/>
                <w:sz w:val="20"/>
                <w:szCs w:val="20"/>
              </w:rPr>
            </w:pPr>
          </w:p>
        </w:tc>
        <w:tc>
          <w:tcPr>
            <w:tcW w:w="2392" w:type="dxa"/>
            <w:tcMar>
              <w:top w:w="0" w:type="dxa"/>
              <w:left w:w="108" w:type="dxa"/>
              <w:bottom w:w="0" w:type="dxa"/>
              <w:right w:w="108" w:type="dxa"/>
            </w:tcMar>
          </w:tcPr>
          <w:p w:rsidR="006126B4" w:rsidRPr="000C25FE" w:rsidRDefault="006126B4" w:rsidP="000C25FE">
            <w:pPr>
              <w:ind w:left="-35"/>
              <w:rPr>
                <w:sz w:val="20"/>
                <w:szCs w:val="20"/>
              </w:rPr>
            </w:pPr>
          </w:p>
        </w:tc>
        <w:tc>
          <w:tcPr>
            <w:tcW w:w="1199" w:type="dxa"/>
          </w:tcPr>
          <w:p w:rsidR="004112AA" w:rsidRPr="003454A4" w:rsidRDefault="004112AA" w:rsidP="002675C7">
            <w:pPr>
              <w:jc w:val="center"/>
              <w:rPr>
                <w:sz w:val="20"/>
                <w:szCs w:val="20"/>
              </w:rPr>
            </w:pPr>
          </w:p>
        </w:tc>
        <w:tc>
          <w:tcPr>
            <w:tcW w:w="1152" w:type="dxa"/>
          </w:tcPr>
          <w:p w:rsidR="004112AA" w:rsidRPr="003454A4" w:rsidRDefault="004112AA" w:rsidP="007C34F5">
            <w:pPr>
              <w:jc w:val="center"/>
              <w:rPr>
                <w:sz w:val="20"/>
                <w:szCs w:val="20"/>
              </w:rPr>
            </w:pPr>
          </w:p>
        </w:tc>
        <w:tc>
          <w:tcPr>
            <w:tcW w:w="1008" w:type="dxa"/>
          </w:tcPr>
          <w:p w:rsidR="004112AA" w:rsidRPr="003454A4" w:rsidRDefault="004112AA" w:rsidP="007C34F5">
            <w:pPr>
              <w:jc w:val="center"/>
              <w:rPr>
                <w:sz w:val="20"/>
                <w:szCs w:val="20"/>
              </w:rPr>
            </w:pPr>
          </w:p>
        </w:tc>
      </w:tr>
      <w:tr w:rsidR="00D840EB" w:rsidRPr="00BC1E54" w:rsidTr="00A56641">
        <w:trPr>
          <w:cantSplit/>
          <w:trHeight w:val="1800"/>
        </w:trPr>
        <w:tc>
          <w:tcPr>
            <w:tcW w:w="1605" w:type="dxa"/>
            <w:tcMar>
              <w:top w:w="0" w:type="dxa"/>
              <w:left w:w="108" w:type="dxa"/>
              <w:bottom w:w="0" w:type="dxa"/>
              <w:right w:w="108" w:type="dxa"/>
            </w:tcMar>
          </w:tcPr>
          <w:p w:rsidR="004112AA" w:rsidRPr="003454A4" w:rsidRDefault="004112AA" w:rsidP="00631ECB">
            <w:pPr>
              <w:rPr>
                <w:noProof/>
                <w:sz w:val="20"/>
                <w:szCs w:val="20"/>
              </w:rPr>
            </w:pPr>
            <w:r w:rsidRPr="003454A4">
              <w:rPr>
                <w:rFonts w:cs="Arial"/>
                <w:sz w:val="20"/>
                <w:szCs w:val="20"/>
              </w:rPr>
              <w:t>Utilize risk for the University’s competitive advantage</w:t>
            </w:r>
          </w:p>
          <w:p w:rsidR="004112AA" w:rsidRPr="003454A4" w:rsidRDefault="004112AA" w:rsidP="00631ECB">
            <w:pPr>
              <w:rPr>
                <w:sz w:val="20"/>
                <w:szCs w:val="20"/>
              </w:rPr>
            </w:pPr>
          </w:p>
        </w:tc>
        <w:tc>
          <w:tcPr>
            <w:tcW w:w="1513" w:type="dxa"/>
            <w:tcMar>
              <w:top w:w="0" w:type="dxa"/>
              <w:left w:w="108" w:type="dxa"/>
              <w:bottom w:w="0" w:type="dxa"/>
              <w:right w:w="108" w:type="dxa"/>
            </w:tcMar>
          </w:tcPr>
          <w:p w:rsidR="004112AA" w:rsidRPr="003454A4" w:rsidRDefault="004112AA" w:rsidP="00631ECB">
            <w:pPr>
              <w:rPr>
                <w:noProof/>
                <w:sz w:val="20"/>
                <w:szCs w:val="20"/>
              </w:rPr>
            </w:pPr>
          </w:p>
        </w:tc>
        <w:tc>
          <w:tcPr>
            <w:tcW w:w="2123" w:type="dxa"/>
            <w:tcMar>
              <w:top w:w="0" w:type="dxa"/>
              <w:left w:w="108" w:type="dxa"/>
              <w:bottom w:w="0" w:type="dxa"/>
              <w:right w:w="108" w:type="dxa"/>
            </w:tcMar>
          </w:tcPr>
          <w:p w:rsidR="004112AA" w:rsidRPr="005B4EEB" w:rsidRDefault="004112AA" w:rsidP="005B4EEB">
            <w:pPr>
              <w:rPr>
                <w:noProof/>
                <w:sz w:val="20"/>
                <w:szCs w:val="20"/>
              </w:rPr>
            </w:pPr>
          </w:p>
        </w:tc>
        <w:tc>
          <w:tcPr>
            <w:tcW w:w="2392" w:type="dxa"/>
            <w:tcMar>
              <w:top w:w="0" w:type="dxa"/>
              <w:left w:w="108" w:type="dxa"/>
              <w:bottom w:w="0" w:type="dxa"/>
              <w:right w:w="108" w:type="dxa"/>
            </w:tcMar>
          </w:tcPr>
          <w:p w:rsidR="006126B4" w:rsidRPr="000C25FE" w:rsidRDefault="006126B4" w:rsidP="000C25FE">
            <w:pPr>
              <w:ind w:left="55"/>
              <w:rPr>
                <w:sz w:val="20"/>
                <w:szCs w:val="20"/>
              </w:rPr>
            </w:pPr>
          </w:p>
        </w:tc>
        <w:tc>
          <w:tcPr>
            <w:tcW w:w="1199" w:type="dxa"/>
          </w:tcPr>
          <w:p w:rsidR="004112AA" w:rsidRPr="003454A4" w:rsidRDefault="004112AA" w:rsidP="002675C7">
            <w:pPr>
              <w:jc w:val="center"/>
              <w:rPr>
                <w:sz w:val="20"/>
                <w:szCs w:val="20"/>
              </w:rPr>
            </w:pPr>
          </w:p>
        </w:tc>
        <w:tc>
          <w:tcPr>
            <w:tcW w:w="1152" w:type="dxa"/>
          </w:tcPr>
          <w:p w:rsidR="004112AA" w:rsidRPr="003454A4" w:rsidRDefault="004112AA" w:rsidP="007C34F5">
            <w:pPr>
              <w:jc w:val="center"/>
              <w:rPr>
                <w:sz w:val="20"/>
                <w:szCs w:val="20"/>
              </w:rPr>
            </w:pPr>
          </w:p>
        </w:tc>
        <w:tc>
          <w:tcPr>
            <w:tcW w:w="1008" w:type="dxa"/>
          </w:tcPr>
          <w:p w:rsidR="004112AA" w:rsidRPr="003454A4" w:rsidRDefault="004112AA" w:rsidP="007C34F5">
            <w:pPr>
              <w:jc w:val="center"/>
              <w:rPr>
                <w:sz w:val="20"/>
                <w:szCs w:val="20"/>
              </w:rPr>
            </w:pPr>
          </w:p>
        </w:tc>
      </w:tr>
      <w:tr w:rsidR="00D840EB" w:rsidRPr="00BC1E54" w:rsidTr="00A56641">
        <w:trPr>
          <w:cantSplit/>
          <w:trHeight w:val="1800"/>
        </w:trPr>
        <w:tc>
          <w:tcPr>
            <w:tcW w:w="1605" w:type="dxa"/>
            <w:tcMar>
              <w:top w:w="0" w:type="dxa"/>
              <w:left w:w="108" w:type="dxa"/>
              <w:bottom w:w="0" w:type="dxa"/>
              <w:right w:w="108" w:type="dxa"/>
            </w:tcMar>
          </w:tcPr>
          <w:p w:rsidR="004112AA" w:rsidRPr="002374B2" w:rsidRDefault="00D9073D" w:rsidP="00631ECB">
            <w:pPr>
              <w:rPr>
                <w:noProof/>
                <w:sz w:val="20"/>
                <w:szCs w:val="20"/>
              </w:rPr>
            </w:pPr>
            <w:r>
              <w:rPr>
                <w:sz w:val="20"/>
                <w:szCs w:val="20"/>
              </w:rPr>
              <w:t>Ensure key controls related to financial reporting are effective and efficient (</w:t>
            </w:r>
            <w:r w:rsidR="004112AA" w:rsidRPr="002374B2">
              <w:rPr>
                <w:sz w:val="20"/>
                <w:szCs w:val="20"/>
              </w:rPr>
              <w:t>SAS 115</w:t>
            </w:r>
            <w:r>
              <w:rPr>
                <w:sz w:val="20"/>
                <w:szCs w:val="20"/>
              </w:rPr>
              <w:t>)</w:t>
            </w:r>
          </w:p>
        </w:tc>
        <w:tc>
          <w:tcPr>
            <w:tcW w:w="1513" w:type="dxa"/>
            <w:tcMar>
              <w:top w:w="0" w:type="dxa"/>
              <w:left w:w="108" w:type="dxa"/>
              <w:bottom w:w="0" w:type="dxa"/>
              <w:right w:w="108" w:type="dxa"/>
            </w:tcMar>
          </w:tcPr>
          <w:p w:rsidR="004112AA" w:rsidRPr="003454A4" w:rsidRDefault="004112AA" w:rsidP="00631ECB">
            <w:pPr>
              <w:rPr>
                <w:noProof/>
                <w:sz w:val="20"/>
                <w:szCs w:val="20"/>
              </w:rPr>
            </w:pPr>
          </w:p>
        </w:tc>
        <w:tc>
          <w:tcPr>
            <w:tcW w:w="2123" w:type="dxa"/>
            <w:tcMar>
              <w:top w:w="0" w:type="dxa"/>
              <w:left w:w="108" w:type="dxa"/>
              <w:bottom w:w="0" w:type="dxa"/>
              <w:right w:w="108" w:type="dxa"/>
            </w:tcMar>
          </w:tcPr>
          <w:p w:rsidR="004112AA" w:rsidRPr="000C25FE" w:rsidRDefault="004112AA" w:rsidP="000C25FE">
            <w:pPr>
              <w:ind w:left="32"/>
              <w:rPr>
                <w:noProof/>
                <w:sz w:val="20"/>
                <w:szCs w:val="20"/>
              </w:rPr>
            </w:pPr>
          </w:p>
        </w:tc>
        <w:tc>
          <w:tcPr>
            <w:tcW w:w="2392" w:type="dxa"/>
            <w:tcMar>
              <w:top w:w="0" w:type="dxa"/>
              <w:left w:w="108" w:type="dxa"/>
              <w:bottom w:w="0" w:type="dxa"/>
              <w:right w:w="108" w:type="dxa"/>
            </w:tcMar>
          </w:tcPr>
          <w:p w:rsidR="004112AA" w:rsidRPr="000C25FE" w:rsidRDefault="004112AA" w:rsidP="000C25FE">
            <w:pPr>
              <w:ind w:left="23"/>
              <w:rPr>
                <w:sz w:val="20"/>
                <w:szCs w:val="20"/>
              </w:rPr>
            </w:pPr>
          </w:p>
        </w:tc>
        <w:tc>
          <w:tcPr>
            <w:tcW w:w="1199" w:type="dxa"/>
          </w:tcPr>
          <w:p w:rsidR="004112AA" w:rsidRPr="003454A4" w:rsidRDefault="004112AA" w:rsidP="007C34F5">
            <w:pPr>
              <w:jc w:val="center"/>
              <w:rPr>
                <w:sz w:val="20"/>
                <w:szCs w:val="20"/>
              </w:rPr>
            </w:pPr>
          </w:p>
        </w:tc>
        <w:tc>
          <w:tcPr>
            <w:tcW w:w="1152" w:type="dxa"/>
          </w:tcPr>
          <w:p w:rsidR="004112AA" w:rsidRPr="003454A4" w:rsidRDefault="004112AA" w:rsidP="007C34F5">
            <w:pPr>
              <w:jc w:val="center"/>
              <w:rPr>
                <w:sz w:val="20"/>
                <w:szCs w:val="20"/>
              </w:rPr>
            </w:pPr>
          </w:p>
        </w:tc>
        <w:tc>
          <w:tcPr>
            <w:tcW w:w="1008" w:type="dxa"/>
          </w:tcPr>
          <w:p w:rsidR="004112AA" w:rsidRPr="003454A4" w:rsidRDefault="004112AA" w:rsidP="007C34F5">
            <w:pPr>
              <w:jc w:val="center"/>
              <w:rPr>
                <w:sz w:val="20"/>
                <w:szCs w:val="20"/>
              </w:rPr>
            </w:pPr>
          </w:p>
        </w:tc>
      </w:tr>
    </w:tbl>
    <w:p w:rsidR="008969B9" w:rsidRPr="005B7F83" w:rsidRDefault="008969B9">
      <w:pPr>
        <w:rPr>
          <w:sz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220"/>
        <w:gridCol w:w="8878"/>
        <w:gridCol w:w="918"/>
      </w:tblGrid>
      <w:tr w:rsidR="000C25FE" w:rsidRPr="0047107C" w:rsidTr="000C25FE">
        <w:trPr>
          <w:cantSplit/>
        </w:trPr>
        <w:tc>
          <w:tcPr>
            <w:tcW w:w="1220" w:type="dxa"/>
            <w:tcMar>
              <w:top w:w="0" w:type="dxa"/>
              <w:left w:w="108" w:type="dxa"/>
              <w:bottom w:w="0" w:type="dxa"/>
              <w:right w:w="108" w:type="dxa"/>
            </w:tcMar>
          </w:tcPr>
          <w:p w:rsidR="000C25FE" w:rsidRPr="0047107C" w:rsidRDefault="000C25FE" w:rsidP="00525E37">
            <w:pPr>
              <w:pStyle w:val="tableheading-small"/>
              <w:rPr>
                <w:sz w:val="20"/>
              </w:rPr>
            </w:pPr>
            <w:r w:rsidRPr="0047107C">
              <w:rPr>
                <w:sz w:val="20"/>
              </w:rPr>
              <w:t>COSO Element</w:t>
            </w:r>
          </w:p>
        </w:tc>
        <w:tc>
          <w:tcPr>
            <w:tcW w:w="9796" w:type="dxa"/>
            <w:gridSpan w:val="2"/>
            <w:tcMar>
              <w:top w:w="0" w:type="dxa"/>
              <w:left w:w="108" w:type="dxa"/>
              <w:bottom w:w="0" w:type="dxa"/>
              <w:right w:w="108" w:type="dxa"/>
            </w:tcMar>
            <w:vAlign w:val="center"/>
          </w:tcPr>
          <w:p w:rsidR="000C25FE" w:rsidRPr="0047107C" w:rsidRDefault="000C25FE" w:rsidP="00525E37">
            <w:pPr>
              <w:pStyle w:val="tableheading-large"/>
              <w:keepNext/>
              <w:rPr>
                <w:sz w:val="28"/>
              </w:rPr>
            </w:pPr>
            <w:r w:rsidRPr="0047107C">
              <w:rPr>
                <w:sz w:val="28"/>
              </w:rPr>
              <w:t>Information and Communication</w:t>
            </w:r>
          </w:p>
        </w:tc>
      </w:tr>
      <w:tr w:rsidR="005718DC" w:rsidRPr="0047107C" w:rsidTr="005A1E50">
        <w:trPr>
          <w:cantSplit/>
        </w:trPr>
        <w:tc>
          <w:tcPr>
            <w:tcW w:w="1220" w:type="dxa"/>
            <w:tcMar>
              <w:top w:w="0" w:type="dxa"/>
              <w:left w:w="108" w:type="dxa"/>
              <w:bottom w:w="0" w:type="dxa"/>
              <w:right w:w="108" w:type="dxa"/>
            </w:tcMar>
          </w:tcPr>
          <w:p w:rsidR="005718DC" w:rsidRPr="0047107C" w:rsidRDefault="005718DC" w:rsidP="00525E37">
            <w:pPr>
              <w:pStyle w:val="tableheading-small"/>
              <w:rPr>
                <w:sz w:val="20"/>
              </w:rPr>
            </w:pPr>
            <w:r w:rsidRPr="0047107C">
              <w:rPr>
                <w:sz w:val="20"/>
              </w:rPr>
              <w:t>Element Purpose</w:t>
            </w:r>
          </w:p>
        </w:tc>
        <w:tc>
          <w:tcPr>
            <w:tcW w:w="9796" w:type="dxa"/>
            <w:gridSpan w:val="2"/>
            <w:tcMar>
              <w:top w:w="0" w:type="dxa"/>
              <w:left w:w="108" w:type="dxa"/>
              <w:bottom w:w="0" w:type="dxa"/>
              <w:right w:w="108" w:type="dxa"/>
            </w:tcMar>
          </w:tcPr>
          <w:p w:rsidR="005718DC" w:rsidRPr="0047107C" w:rsidRDefault="005718DC" w:rsidP="00525E37">
            <w:pPr>
              <w:autoSpaceDE w:val="0"/>
              <w:autoSpaceDN w:val="0"/>
              <w:adjustRightInd w:val="0"/>
              <w:rPr>
                <w:rFonts w:ascii="Gill Sans MT" w:hAnsi="Gill Sans MT" w:cs="TimesNewRoman"/>
                <w:color w:val="000000"/>
                <w:sz w:val="20"/>
              </w:rPr>
            </w:pPr>
            <w:r w:rsidRPr="0047107C">
              <w:rPr>
                <w:rFonts w:ascii="Gill Sans MT" w:hAnsi="Gill Sans MT" w:cs="TimesNewRoman"/>
                <w:color w:val="000000"/>
                <w:sz w:val="20"/>
              </w:rPr>
              <w:t>Relevant information is identified, captured, and communicated in a form and timeframe that enable people to carry out their responsibilities. Effective communication also occurs in a broader sense, flowing down, across, and up the entity.</w:t>
            </w:r>
          </w:p>
        </w:tc>
      </w:tr>
      <w:tr w:rsidR="000C25FE" w:rsidRPr="0047107C" w:rsidTr="005718DC">
        <w:trPr>
          <w:cantSplit/>
        </w:trPr>
        <w:tc>
          <w:tcPr>
            <w:tcW w:w="1220" w:type="dxa"/>
            <w:tcMar>
              <w:top w:w="0" w:type="dxa"/>
              <w:left w:w="108" w:type="dxa"/>
              <w:bottom w:w="0" w:type="dxa"/>
              <w:right w:w="108" w:type="dxa"/>
            </w:tcMar>
          </w:tcPr>
          <w:p w:rsidR="000C25FE" w:rsidRPr="0047107C" w:rsidRDefault="000C25FE" w:rsidP="00525E37">
            <w:pPr>
              <w:pStyle w:val="tableheading-small"/>
              <w:rPr>
                <w:sz w:val="20"/>
              </w:rPr>
            </w:pPr>
            <w:r w:rsidRPr="0047107C">
              <w:rPr>
                <w:sz w:val="20"/>
              </w:rPr>
              <w:t>ERM Initiative Goals</w:t>
            </w:r>
          </w:p>
        </w:tc>
        <w:tc>
          <w:tcPr>
            <w:tcW w:w="8878" w:type="dxa"/>
            <w:tcMar>
              <w:top w:w="0" w:type="dxa"/>
              <w:left w:w="108" w:type="dxa"/>
              <w:bottom w:w="0" w:type="dxa"/>
              <w:right w:w="108" w:type="dxa"/>
            </w:tcMar>
          </w:tcPr>
          <w:p w:rsidR="000C25FE" w:rsidRPr="0047107C" w:rsidRDefault="000C25FE" w:rsidP="00525E37">
            <w:pPr>
              <w:rPr>
                <w:rFonts w:ascii="Gill Sans MT" w:hAnsi="Gill Sans MT"/>
                <w:b/>
                <w:sz w:val="20"/>
              </w:rPr>
            </w:pPr>
            <w:r w:rsidRPr="0047107C">
              <w:rPr>
                <w:rFonts w:ascii="Gill Sans MT" w:hAnsi="Gill Sans MT"/>
                <w:sz w:val="20"/>
              </w:rPr>
              <w:t>Establish and maintain a campus communications structure/support network to support the University’s risk management philosophy.</w:t>
            </w:r>
          </w:p>
        </w:tc>
        <w:tc>
          <w:tcPr>
            <w:tcW w:w="918" w:type="dxa"/>
          </w:tcPr>
          <w:p w:rsidR="000C25FE" w:rsidRDefault="005718DC" w:rsidP="005718DC">
            <w:pPr>
              <w:jc w:val="center"/>
              <w:rPr>
                <w:rFonts w:ascii="Arial" w:hAnsi="Arial" w:cs="Arial"/>
                <w:b/>
                <w:sz w:val="20"/>
              </w:rPr>
            </w:pPr>
            <w:r w:rsidRPr="005718DC">
              <w:rPr>
                <w:rFonts w:ascii="Arial" w:hAnsi="Arial" w:cs="Arial"/>
                <w:b/>
                <w:sz w:val="20"/>
              </w:rPr>
              <w:t>Maturity Level</w:t>
            </w:r>
            <w:r w:rsidRPr="005718DC">
              <w:rPr>
                <w:rFonts w:ascii="Arial" w:hAnsi="Arial" w:cs="Arial"/>
                <w:b/>
                <w:sz w:val="20"/>
                <w:vertAlign w:val="superscript"/>
              </w:rPr>
              <w:t>*</w:t>
            </w:r>
          </w:p>
          <w:p w:rsidR="000662CE" w:rsidRPr="000662CE" w:rsidRDefault="000662CE" w:rsidP="005718DC">
            <w:pPr>
              <w:jc w:val="center"/>
              <w:rPr>
                <w:rFonts w:ascii="Arial" w:hAnsi="Arial" w:cs="Arial"/>
                <w:b/>
                <w:sz w:val="20"/>
              </w:rPr>
            </w:pPr>
          </w:p>
        </w:tc>
      </w:tr>
    </w:tbl>
    <w:p w:rsidR="00AD69D6" w:rsidRPr="005B7F83" w:rsidRDefault="00AD69D6" w:rsidP="00AD69D6">
      <w:pPr>
        <w:rPr>
          <w:sz w:val="20"/>
        </w:rPr>
      </w:pPr>
    </w:p>
    <w:tbl>
      <w:tblPr>
        <w:tblW w:w="49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638"/>
        <w:gridCol w:w="1264"/>
        <w:gridCol w:w="1604"/>
        <w:gridCol w:w="3431"/>
        <w:gridCol w:w="1199"/>
        <w:gridCol w:w="1004"/>
        <w:gridCol w:w="852"/>
      </w:tblGrid>
      <w:tr w:rsidR="008B379F" w:rsidRPr="0047107C" w:rsidTr="00B82A91">
        <w:trPr>
          <w:cantSplit/>
          <w:tblHeader/>
        </w:trPr>
        <w:tc>
          <w:tcPr>
            <w:tcW w:w="10992" w:type="dxa"/>
            <w:gridSpan w:val="7"/>
            <w:tcMar>
              <w:top w:w="58" w:type="dxa"/>
              <w:left w:w="115" w:type="dxa"/>
              <w:bottom w:w="58" w:type="dxa"/>
              <w:right w:w="115" w:type="dxa"/>
            </w:tcMar>
            <w:vAlign w:val="center"/>
          </w:tcPr>
          <w:p w:rsidR="008B379F" w:rsidRPr="0047107C" w:rsidRDefault="008B379F" w:rsidP="00E172B7">
            <w:pPr>
              <w:pStyle w:val="tableheading-large"/>
              <w:keepNext/>
              <w:rPr>
                <w:sz w:val="28"/>
              </w:rPr>
            </w:pPr>
            <w:r w:rsidRPr="0047107C">
              <w:rPr>
                <w:sz w:val="28"/>
              </w:rPr>
              <w:lastRenderedPageBreak/>
              <w:t>Information and Communication</w:t>
            </w:r>
          </w:p>
        </w:tc>
      </w:tr>
      <w:tr w:rsidR="005B7F83" w:rsidRPr="0047107C" w:rsidTr="00B82A91">
        <w:trPr>
          <w:cantSplit/>
          <w:tblHeader/>
        </w:trPr>
        <w:tc>
          <w:tcPr>
            <w:tcW w:w="1638" w:type="dxa"/>
            <w:tcMar>
              <w:top w:w="0" w:type="dxa"/>
              <w:left w:w="108" w:type="dxa"/>
              <w:bottom w:w="0" w:type="dxa"/>
              <w:right w:w="108" w:type="dxa"/>
            </w:tcMar>
          </w:tcPr>
          <w:p w:rsidR="005B7F83" w:rsidRPr="0047107C" w:rsidRDefault="005B7F83" w:rsidP="00E172B7">
            <w:pPr>
              <w:pStyle w:val="tableheading-small"/>
              <w:keepNext/>
              <w:rPr>
                <w:sz w:val="20"/>
              </w:rPr>
            </w:pPr>
            <w:r w:rsidRPr="0047107C">
              <w:rPr>
                <w:sz w:val="20"/>
              </w:rPr>
              <w:t>Objectives</w:t>
            </w:r>
          </w:p>
        </w:tc>
        <w:tc>
          <w:tcPr>
            <w:tcW w:w="1264"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Focus Areas</w:t>
            </w:r>
          </w:p>
        </w:tc>
        <w:tc>
          <w:tcPr>
            <w:tcW w:w="1604"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 xml:space="preserve">Project Description </w:t>
            </w:r>
          </w:p>
        </w:tc>
        <w:tc>
          <w:tcPr>
            <w:tcW w:w="3431"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Deliverables</w:t>
            </w:r>
          </w:p>
        </w:tc>
        <w:tc>
          <w:tcPr>
            <w:tcW w:w="1199" w:type="dxa"/>
          </w:tcPr>
          <w:p w:rsidR="005B7F83" w:rsidRPr="0047107C" w:rsidRDefault="005B7F83" w:rsidP="00525E37">
            <w:pPr>
              <w:pStyle w:val="tableheading-small"/>
              <w:rPr>
                <w:sz w:val="20"/>
              </w:rPr>
            </w:pPr>
            <w:r w:rsidRPr="0047107C">
              <w:rPr>
                <w:sz w:val="20"/>
              </w:rPr>
              <w:t>Lead</w:t>
            </w:r>
          </w:p>
        </w:tc>
        <w:tc>
          <w:tcPr>
            <w:tcW w:w="1004" w:type="dxa"/>
          </w:tcPr>
          <w:p w:rsidR="005B7F83" w:rsidRPr="0047107C" w:rsidRDefault="005B7F83" w:rsidP="00525E37">
            <w:pPr>
              <w:pStyle w:val="tableheading-small"/>
              <w:rPr>
                <w:sz w:val="20"/>
              </w:rPr>
            </w:pPr>
            <w:r w:rsidRPr="0047107C">
              <w:rPr>
                <w:sz w:val="20"/>
              </w:rPr>
              <w:t>Timetable</w:t>
            </w:r>
          </w:p>
        </w:tc>
        <w:tc>
          <w:tcPr>
            <w:tcW w:w="852" w:type="dxa"/>
          </w:tcPr>
          <w:p w:rsidR="005B7F83" w:rsidRPr="0047107C" w:rsidRDefault="005B7F83" w:rsidP="00525E37">
            <w:pPr>
              <w:pStyle w:val="tableheading-small"/>
              <w:rPr>
                <w:sz w:val="20"/>
              </w:rPr>
            </w:pPr>
            <w:r>
              <w:rPr>
                <w:sz w:val="20"/>
              </w:rPr>
              <w:t>Maturity Level</w:t>
            </w:r>
            <w:r w:rsidRPr="005B7F83">
              <w:rPr>
                <w:sz w:val="20"/>
                <w:vertAlign w:val="superscript"/>
              </w:rPr>
              <w:t>*</w:t>
            </w:r>
          </w:p>
        </w:tc>
      </w:tr>
      <w:tr w:rsidR="00E33B92" w:rsidRPr="00D31B5F" w:rsidTr="00B82A91">
        <w:trPr>
          <w:cantSplit/>
          <w:trHeight w:val="1800"/>
        </w:trPr>
        <w:tc>
          <w:tcPr>
            <w:tcW w:w="1638" w:type="dxa"/>
            <w:tcMar>
              <w:top w:w="0" w:type="dxa"/>
              <w:left w:w="108" w:type="dxa"/>
              <w:bottom w:w="0" w:type="dxa"/>
              <w:right w:w="108" w:type="dxa"/>
            </w:tcMar>
          </w:tcPr>
          <w:p w:rsidR="00E33B92" w:rsidRPr="003454A4" w:rsidRDefault="00E33B92" w:rsidP="00F06035">
            <w:pPr>
              <w:spacing w:before="100" w:beforeAutospacing="1" w:after="100" w:afterAutospacing="1"/>
              <w:rPr>
                <w:rFonts w:cs="Arial"/>
                <w:sz w:val="20"/>
                <w:szCs w:val="20"/>
              </w:rPr>
            </w:pPr>
            <w:r w:rsidRPr="003454A4">
              <w:rPr>
                <w:rFonts w:cs="Arial"/>
                <w:sz w:val="20"/>
                <w:szCs w:val="20"/>
              </w:rPr>
              <w:t xml:space="preserve">Increase the University’s risk intelligence – meaning how we gather information about risks, analyze, apply and learn from the results </w:t>
            </w:r>
          </w:p>
        </w:tc>
        <w:tc>
          <w:tcPr>
            <w:tcW w:w="1264" w:type="dxa"/>
            <w:tcMar>
              <w:top w:w="0" w:type="dxa"/>
              <w:left w:w="108" w:type="dxa"/>
              <w:bottom w:w="0" w:type="dxa"/>
              <w:right w:w="108" w:type="dxa"/>
            </w:tcMar>
          </w:tcPr>
          <w:p w:rsidR="003D7C43" w:rsidRPr="005718DC" w:rsidRDefault="003D7C43" w:rsidP="005718DC">
            <w:pPr>
              <w:ind w:left="-11"/>
              <w:rPr>
                <w:sz w:val="20"/>
                <w:szCs w:val="20"/>
              </w:rPr>
            </w:pPr>
          </w:p>
        </w:tc>
        <w:tc>
          <w:tcPr>
            <w:tcW w:w="1604" w:type="dxa"/>
            <w:tcMar>
              <w:top w:w="0" w:type="dxa"/>
              <w:left w:w="108" w:type="dxa"/>
              <w:bottom w:w="0" w:type="dxa"/>
              <w:right w:w="108" w:type="dxa"/>
            </w:tcMar>
          </w:tcPr>
          <w:p w:rsidR="00E33B92" w:rsidRPr="003454A4" w:rsidRDefault="00E33B92" w:rsidP="00F06035">
            <w:pPr>
              <w:rPr>
                <w:sz w:val="20"/>
                <w:szCs w:val="20"/>
              </w:rPr>
            </w:pPr>
          </w:p>
        </w:tc>
        <w:tc>
          <w:tcPr>
            <w:tcW w:w="3431" w:type="dxa"/>
            <w:tcMar>
              <w:top w:w="0" w:type="dxa"/>
              <w:left w:w="108" w:type="dxa"/>
              <w:bottom w:w="0" w:type="dxa"/>
              <w:right w:w="108" w:type="dxa"/>
            </w:tcMar>
          </w:tcPr>
          <w:p w:rsidR="00E33B92" w:rsidRPr="003454A4" w:rsidRDefault="00E33B92" w:rsidP="005718DC">
            <w:pPr>
              <w:pStyle w:val="documentdescription"/>
              <w:spacing w:before="0" w:beforeAutospacing="0"/>
              <w:ind w:left="55"/>
              <w:rPr>
                <w:sz w:val="20"/>
                <w:szCs w:val="20"/>
              </w:rPr>
            </w:pPr>
          </w:p>
        </w:tc>
        <w:tc>
          <w:tcPr>
            <w:tcW w:w="1199" w:type="dxa"/>
          </w:tcPr>
          <w:p w:rsidR="00E33B92" w:rsidRPr="003454A4" w:rsidRDefault="00E33B92" w:rsidP="00F06035">
            <w:pPr>
              <w:jc w:val="center"/>
              <w:rPr>
                <w:sz w:val="20"/>
                <w:szCs w:val="20"/>
              </w:rPr>
            </w:pPr>
          </w:p>
        </w:tc>
        <w:tc>
          <w:tcPr>
            <w:tcW w:w="1004" w:type="dxa"/>
          </w:tcPr>
          <w:p w:rsidR="00E33B92" w:rsidRPr="003454A4" w:rsidRDefault="00E33B92" w:rsidP="00F06035">
            <w:pPr>
              <w:jc w:val="center"/>
              <w:rPr>
                <w:sz w:val="20"/>
                <w:szCs w:val="20"/>
              </w:rPr>
            </w:pPr>
          </w:p>
        </w:tc>
        <w:tc>
          <w:tcPr>
            <w:tcW w:w="852" w:type="dxa"/>
          </w:tcPr>
          <w:p w:rsidR="00E33B92" w:rsidRPr="003454A4" w:rsidRDefault="00E33B92" w:rsidP="00F06035">
            <w:pPr>
              <w:jc w:val="center"/>
              <w:rPr>
                <w:sz w:val="20"/>
                <w:szCs w:val="20"/>
              </w:rPr>
            </w:pPr>
          </w:p>
        </w:tc>
      </w:tr>
      <w:tr w:rsidR="00E33B92" w:rsidRPr="00D31B5F" w:rsidTr="00B82A91">
        <w:trPr>
          <w:cantSplit/>
          <w:trHeight w:val="1800"/>
        </w:trPr>
        <w:tc>
          <w:tcPr>
            <w:tcW w:w="1638" w:type="dxa"/>
            <w:tcMar>
              <w:top w:w="0" w:type="dxa"/>
              <w:left w:w="108" w:type="dxa"/>
              <w:bottom w:w="0" w:type="dxa"/>
              <w:right w:w="108" w:type="dxa"/>
            </w:tcMar>
          </w:tcPr>
          <w:p w:rsidR="00E33B92" w:rsidRPr="003454A4" w:rsidRDefault="00E33B92" w:rsidP="00631ECB">
            <w:pPr>
              <w:rPr>
                <w:rFonts w:cs="Arial"/>
                <w:sz w:val="20"/>
                <w:szCs w:val="20"/>
              </w:rPr>
            </w:pPr>
            <w:r w:rsidRPr="00F27F4B">
              <w:rPr>
                <w:sz w:val="20"/>
                <w:szCs w:val="20"/>
              </w:rPr>
              <w:t>Act</w:t>
            </w:r>
            <w:r w:rsidRPr="003454A4">
              <w:rPr>
                <w:sz w:val="20"/>
                <w:szCs w:val="20"/>
              </w:rPr>
              <w:t xml:space="preserve"> as a campus resource for information on risk and control topics, links and best practices</w:t>
            </w:r>
          </w:p>
        </w:tc>
        <w:tc>
          <w:tcPr>
            <w:tcW w:w="1264" w:type="dxa"/>
            <w:tcMar>
              <w:top w:w="0" w:type="dxa"/>
              <w:left w:w="108" w:type="dxa"/>
              <w:bottom w:w="0" w:type="dxa"/>
              <w:right w:w="108" w:type="dxa"/>
            </w:tcMar>
          </w:tcPr>
          <w:p w:rsidR="00E33B92" w:rsidRPr="003D7C43" w:rsidRDefault="00E33B92" w:rsidP="007C34F5">
            <w:pPr>
              <w:rPr>
                <w:sz w:val="20"/>
                <w:szCs w:val="20"/>
                <w:u w:val="single"/>
              </w:rPr>
            </w:pPr>
          </w:p>
        </w:tc>
        <w:tc>
          <w:tcPr>
            <w:tcW w:w="1604" w:type="dxa"/>
            <w:tcMar>
              <w:top w:w="0" w:type="dxa"/>
              <w:left w:w="108" w:type="dxa"/>
              <w:bottom w:w="0" w:type="dxa"/>
              <w:right w:w="108" w:type="dxa"/>
            </w:tcMar>
          </w:tcPr>
          <w:p w:rsidR="00E33B92" w:rsidRPr="003454A4" w:rsidRDefault="00E33B92" w:rsidP="00F27F4B">
            <w:pPr>
              <w:rPr>
                <w:sz w:val="20"/>
                <w:szCs w:val="20"/>
              </w:rPr>
            </w:pPr>
          </w:p>
        </w:tc>
        <w:tc>
          <w:tcPr>
            <w:tcW w:w="3431" w:type="dxa"/>
            <w:tcMar>
              <w:top w:w="0" w:type="dxa"/>
              <w:left w:w="108" w:type="dxa"/>
              <w:bottom w:w="0" w:type="dxa"/>
              <w:right w:w="108" w:type="dxa"/>
            </w:tcMar>
          </w:tcPr>
          <w:p w:rsidR="00E33B92" w:rsidRPr="005718DC" w:rsidRDefault="00E33B92" w:rsidP="005718DC">
            <w:pPr>
              <w:ind w:left="59"/>
              <w:rPr>
                <w:sz w:val="20"/>
                <w:szCs w:val="20"/>
              </w:rPr>
            </w:pPr>
          </w:p>
        </w:tc>
        <w:tc>
          <w:tcPr>
            <w:tcW w:w="1199" w:type="dxa"/>
          </w:tcPr>
          <w:p w:rsidR="00E33B92" w:rsidRPr="003454A4" w:rsidRDefault="00E33B92" w:rsidP="00B72B96">
            <w:pPr>
              <w:jc w:val="center"/>
              <w:rPr>
                <w:sz w:val="20"/>
                <w:szCs w:val="20"/>
              </w:rPr>
            </w:pPr>
          </w:p>
        </w:tc>
        <w:tc>
          <w:tcPr>
            <w:tcW w:w="1004" w:type="dxa"/>
          </w:tcPr>
          <w:p w:rsidR="00E33B92" w:rsidRPr="003454A4" w:rsidRDefault="00E33B92" w:rsidP="007C34F5">
            <w:pPr>
              <w:jc w:val="center"/>
              <w:rPr>
                <w:sz w:val="20"/>
                <w:szCs w:val="20"/>
              </w:rPr>
            </w:pPr>
          </w:p>
        </w:tc>
        <w:tc>
          <w:tcPr>
            <w:tcW w:w="852" w:type="dxa"/>
          </w:tcPr>
          <w:p w:rsidR="00E33B92" w:rsidRPr="003454A4" w:rsidRDefault="00E33B92" w:rsidP="007C34F5">
            <w:pPr>
              <w:jc w:val="center"/>
              <w:rPr>
                <w:sz w:val="20"/>
                <w:szCs w:val="20"/>
              </w:rPr>
            </w:pPr>
          </w:p>
        </w:tc>
      </w:tr>
      <w:tr w:rsidR="00E33B92" w:rsidRPr="00D31B5F" w:rsidTr="00B82A91">
        <w:trPr>
          <w:cantSplit/>
          <w:trHeight w:val="1800"/>
        </w:trPr>
        <w:tc>
          <w:tcPr>
            <w:tcW w:w="1638" w:type="dxa"/>
            <w:tcMar>
              <w:top w:w="0" w:type="dxa"/>
              <w:left w:w="108" w:type="dxa"/>
              <w:bottom w:w="0" w:type="dxa"/>
              <w:right w:w="108" w:type="dxa"/>
            </w:tcMar>
          </w:tcPr>
          <w:p w:rsidR="00E33B92" w:rsidRPr="003454A4" w:rsidRDefault="00E33B92" w:rsidP="00631ECB">
            <w:pPr>
              <w:rPr>
                <w:rFonts w:cs="Arial"/>
                <w:sz w:val="20"/>
                <w:szCs w:val="20"/>
              </w:rPr>
            </w:pPr>
            <w:r w:rsidRPr="00F27F4B">
              <w:rPr>
                <w:sz w:val="20"/>
                <w:szCs w:val="20"/>
              </w:rPr>
              <w:t>Push</w:t>
            </w:r>
            <w:r w:rsidRPr="003454A4">
              <w:rPr>
                <w:sz w:val="20"/>
                <w:szCs w:val="20"/>
              </w:rPr>
              <w:t xml:space="preserve"> out </w:t>
            </w:r>
            <w:r w:rsidR="00D9073D">
              <w:rPr>
                <w:sz w:val="20"/>
                <w:szCs w:val="20"/>
              </w:rPr>
              <w:t xml:space="preserve">risk and control issues </w:t>
            </w:r>
            <w:r w:rsidRPr="003454A4">
              <w:rPr>
                <w:sz w:val="20"/>
                <w:szCs w:val="20"/>
              </w:rPr>
              <w:t>to the campus</w:t>
            </w:r>
          </w:p>
        </w:tc>
        <w:tc>
          <w:tcPr>
            <w:tcW w:w="1264" w:type="dxa"/>
            <w:tcMar>
              <w:top w:w="0" w:type="dxa"/>
              <w:left w:w="108" w:type="dxa"/>
              <w:bottom w:w="0" w:type="dxa"/>
              <w:right w:w="108" w:type="dxa"/>
            </w:tcMar>
          </w:tcPr>
          <w:p w:rsidR="00E33B92" w:rsidRPr="00DD64DC" w:rsidRDefault="00E33B92" w:rsidP="00FA00CC">
            <w:pPr>
              <w:rPr>
                <w:sz w:val="20"/>
                <w:szCs w:val="20"/>
                <w:u w:val="single"/>
              </w:rPr>
            </w:pPr>
          </w:p>
        </w:tc>
        <w:tc>
          <w:tcPr>
            <w:tcW w:w="1604" w:type="dxa"/>
            <w:tcMar>
              <w:top w:w="0" w:type="dxa"/>
              <w:left w:w="108" w:type="dxa"/>
              <w:bottom w:w="0" w:type="dxa"/>
              <w:right w:w="108" w:type="dxa"/>
            </w:tcMar>
          </w:tcPr>
          <w:p w:rsidR="00E33B92" w:rsidRPr="003454A4" w:rsidRDefault="00E33B92" w:rsidP="00FA00CC">
            <w:pPr>
              <w:rPr>
                <w:sz w:val="20"/>
                <w:szCs w:val="20"/>
              </w:rPr>
            </w:pPr>
          </w:p>
        </w:tc>
        <w:tc>
          <w:tcPr>
            <w:tcW w:w="3431" w:type="dxa"/>
            <w:tcMar>
              <w:top w:w="0" w:type="dxa"/>
              <w:left w:w="108" w:type="dxa"/>
              <w:bottom w:w="0" w:type="dxa"/>
              <w:right w:w="108" w:type="dxa"/>
            </w:tcMar>
          </w:tcPr>
          <w:p w:rsidR="00E33B92" w:rsidRPr="003454A4" w:rsidRDefault="00E33B92" w:rsidP="007C34F5">
            <w:pPr>
              <w:rPr>
                <w:sz w:val="20"/>
                <w:szCs w:val="20"/>
              </w:rPr>
            </w:pPr>
          </w:p>
        </w:tc>
        <w:tc>
          <w:tcPr>
            <w:tcW w:w="1199" w:type="dxa"/>
          </w:tcPr>
          <w:p w:rsidR="00E33B92" w:rsidRPr="003454A4" w:rsidRDefault="00E33B92" w:rsidP="007C34F5">
            <w:pPr>
              <w:jc w:val="center"/>
              <w:rPr>
                <w:sz w:val="20"/>
                <w:szCs w:val="20"/>
              </w:rPr>
            </w:pPr>
          </w:p>
        </w:tc>
        <w:tc>
          <w:tcPr>
            <w:tcW w:w="1004" w:type="dxa"/>
          </w:tcPr>
          <w:p w:rsidR="00E33B92" w:rsidRPr="003454A4" w:rsidRDefault="00E33B92" w:rsidP="007C34F5">
            <w:pPr>
              <w:jc w:val="center"/>
              <w:rPr>
                <w:sz w:val="20"/>
                <w:szCs w:val="20"/>
              </w:rPr>
            </w:pPr>
          </w:p>
        </w:tc>
        <w:tc>
          <w:tcPr>
            <w:tcW w:w="852" w:type="dxa"/>
          </w:tcPr>
          <w:p w:rsidR="00E33B92" w:rsidRPr="003454A4" w:rsidRDefault="00E33B92" w:rsidP="007C34F5">
            <w:pPr>
              <w:jc w:val="center"/>
              <w:rPr>
                <w:sz w:val="20"/>
                <w:szCs w:val="20"/>
              </w:rPr>
            </w:pPr>
          </w:p>
        </w:tc>
      </w:tr>
      <w:tr w:rsidR="00E33B92" w:rsidRPr="00D31B5F" w:rsidTr="00B82A91">
        <w:trPr>
          <w:cantSplit/>
          <w:trHeight w:val="1800"/>
        </w:trPr>
        <w:tc>
          <w:tcPr>
            <w:tcW w:w="1638" w:type="dxa"/>
            <w:tcMar>
              <w:top w:w="0" w:type="dxa"/>
              <w:left w:w="108" w:type="dxa"/>
              <w:bottom w:w="0" w:type="dxa"/>
              <w:right w:w="108" w:type="dxa"/>
            </w:tcMar>
          </w:tcPr>
          <w:p w:rsidR="00E33B92" w:rsidRPr="003454A4" w:rsidRDefault="00E33B92" w:rsidP="00631ECB">
            <w:pPr>
              <w:rPr>
                <w:rFonts w:cs="Arial"/>
                <w:sz w:val="20"/>
                <w:szCs w:val="20"/>
              </w:rPr>
            </w:pPr>
            <w:r w:rsidRPr="00F27F4B">
              <w:rPr>
                <w:sz w:val="20"/>
                <w:szCs w:val="20"/>
              </w:rPr>
              <w:t>Facilitate</w:t>
            </w:r>
            <w:r w:rsidRPr="003454A4">
              <w:rPr>
                <w:sz w:val="20"/>
                <w:szCs w:val="20"/>
              </w:rPr>
              <w:t xml:space="preserve"> greater understanding of ERM</w:t>
            </w:r>
          </w:p>
        </w:tc>
        <w:tc>
          <w:tcPr>
            <w:tcW w:w="1264" w:type="dxa"/>
            <w:tcMar>
              <w:top w:w="0" w:type="dxa"/>
              <w:left w:w="108" w:type="dxa"/>
              <w:bottom w:w="0" w:type="dxa"/>
              <w:right w:w="108" w:type="dxa"/>
            </w:tcMar>
          </w:tcPr>
          <w:p w:rsidR="00E33B92" w:rsidRPr="00DD64DC" w:rsidRDefault="00E33B92" w:rsidP="007C34F5">
            <w:pPr>
              <w:rPr>
                <w:sz w:val="20"/>
                <w:szCs w:val="20"/>
                <w:u w:val="single"/>
              </w:rPr>
            </w:pPr>
          </w:p>
        </w:tc>
        <w:tc>
          <w:tcPr>
            <w:tcW w:w="1604" w:type="dxa"/>
            <w:tcMar>
              <w:top w:w="0" w:type="dxa"/>
              <w:left w:w="108" w:type="dxa"/>
              <w:bottom w:w="0" w:type="dxa"/>
              <w:right w:w="108" w:type="dxa"/>
            </w:tcMar>
          </w:tcPr>
          <w:p w:rsidR="00E33B92" w:rsidRPr="003454A4" w:rsidRDefault="00E33B92" w:rsidP="007C34F5">
            <w:pPr>
              <w:rPr>
                <w:sz w:val="20"/>
                <w:szCs w:val="20"/>
              </w:rPr>
            </w:pPr>
          </w:p>
        </w:tc>
        <w:tc>
          <w:tcPr>
            <w:tcW w:w="3431" w:type="dxa"/>
            <w:tcMar>
              <w:top w:w="0" w:type="dxa"/>
              <w:left w:w="108" w:type="dxa"/>
              <w:bottom w:w="0" w:type="dxa"/>
              <w:right w:w="108" w:type="dxa"/>
            </w:tcMar>
          </w:tcPr>
          <w:p w:rsidR="00E33B92" w:rsidRPr="003454A4" w:rsidRDefault="00E33B92" w:rsidP="00DD64DC">
            <w:pPr>
              <w:rPr>
                <w:sz w:val="20"/>
                <w:szCs w:val="20"/>
              </w:rPr>
            </w:pPr>
          </w:p>
        </w:tc>
        <w:tc>
          <w:tcPr>
            <w:tcW w:w="1199" w:type="dxa"/>
          </w:tcPr>
          <w:p w:rsidR="00E33B92" w:rsidRPr="003454A4" w:rsidRDefault="00E33B92" w:rsidP="009D088E">
            <w:pPr>
              <w:jc w:val="center"/>
              <w:rPr>
                <w:sz w:val="20"/>
                <w:szCs w:val="20"/>
              </w:rPr>
            </w:pPr>
          </w:p>
        </w:tc>
        <w:tc>
          <w:tcPr>
            <w:tcW w:w="1004" w:type="dxa"/>
          </w:tcPr>
          <w:p w:rsidR="00E33B92" w:rsidRPr="003454A4" w:rsidRDefault="00E33B92" w:rsidP="007C34F5">
            <w:pPr>
              <w:jc w:val="center"/>
              <w:rPr>
                <w:sz w:val="20"/>
                <w:szCs w:val="20"/>
              </w:rPr>
            </w:pPr>
          </w:p>
        </w:tc>
        <w:tc>
          <w:tcPr>
            <w:tcW w:w="852" w:type="dxa"/>
          </w:tcPr>
          <w:p w:rsidR="00E33B92" w:rsidRPr="003454A4" w:rsidRDefault="00E33B92" w:rsidP="007C34F5">
            <w:pPr>
              <w:jc w:val="center"/>
              <w:rPr>
                <w:sz w:val="20"/>
                <w:szCs w:val="20"/>
              </w:rPr>
            </w:pPr>
          </w:p>
        </w:tc>
      </w:tr>
      <w:tr w:rsidR="00E33B92" w:rsidRPr="00D31B5F" w:rsidTr="00B82A91">
        <w:trPr>
          <w:cantSplit/>
          <w:trHeight w:val="1800"/>
        </w:trPr>
        <w:tc>
          <w:tcPr>
            <w:tcW w:w="1638" w:type="dxa"/>
            <w:tcMar>
              <w:top w:w="0" w:type="dxa"/>
              <w:left w:w="108" w:type="dxa"/>
              <w:bottom w:w="0" w:type="dxa"/>
              <w:right w:w="108" w:type="dxa"/>
            </w:tcMar>
          </w:tcPr>
          <w:p w:rsidR="00E33B92" w:rsidRPr="003454A4" w:rsidRDefault="007E20DE" w:rsidP="007E20DE">
            <w:pPr>
              <w:rPr>
                <w:rFonts w:cs="Arial"/>
                <w:sz w:val="20"/>
                <w:szCs w:val="20"/>
              </w:rPr>
            </w:pPr>
            <w:r>
              <w:rPr>
                <w:sz w:val="20"/>
                <w:szCs w:val="20"/>
              </w:rPr>
              <w:t>Preserve i</w:t>
            </w:r>
            <w:r w:rsidR="00E33B92" w:rsidRPr="00F27F4B">
              <w:rPr>
                <w:sz w:val="20"/>
                <w:szCs w:val="20"/>
              </w:rPr>
              <w:t>nstitutional</w:t>
            </w:r>
            <w:r w:rsidR="00E33B92" w:rsidRPr="003454A4">
              <w:rPr>
                <w:sz w:val="20"/>
                <w:szCs w:val="20"/>
              </w:rPr>
              <w:t xml:space="preserve"> knowledge </w:t>
            </w:r>
            <w:r>
              <w:rPr>
                <w:sz w:val="20"/>
                <w:szCs w:val="20"/>
              </w:rPr>
              <w:t>by</w:t>
            </w:r>
            <w:r w:rsidR="00E33B92" w:rsidRPr="003454A4">
              <w:rPr>
                <w:sz w:val="20"/>
                <w:szCs w:val="20"/>
              </w:rPr>
              <w:t xml:space="preserve"> continuously improv</w:t>
            </w:r>
            <w:r>
              <w:rPr>
                <w:sz w:val="20"/>
                <w:szCs w:val="20"/>
              </w:rPr>
              <w:t>ing training</w:t>
            </w:r>
          </w:p>
        </w:tc>
        <w:tc>
          <w:tcPr>
            <w:tcW w:w="1264" w:type="dxa"/>
            <w:tcMar>
              <w:top w:w="0" w:type="dxa"/>
              <w:left w:w="108" w:type="dxa"/>
              <w:bottom w:w="0" w:type="dxa"/>
              <w:right w:w="108" w:type="dxa"/>
            </w:tcMar>
          </w:tcPr>
          <w:p w:rsidR="00E33B92" w:rsidRPr="00DD64DC" w:rsidRDefault="00E33B92" w:rsidP="007C34F5">
            <w:pPr>
              <w:rPr>
                <w:sz w:val="20"/>
                <w:szCs w:val="20"/>
                <w:u w:val="single"/>
              </w:rPr>
            </w:pPr>
          </w:p>
        </w:tc>
        <w:tc>
          <w:tcPr>
            <w:tcW w:w="1604" w:type="dxa"/>
            <w:tcMar>
              <w:top w:w="0" w:type="dxa"/>
              <w:left w:w="108" w:type="dxa"/>
              <w:bottom w:w="0" w:type="dxa"/>
              <w:right w:w="108" w:type="dxa"/>
            </w:tcMar>
          </w:tcPr>
          <w:p w:rsidR="00E33B92" w:rsidRPr="003454A4" w:rsidRDefault="00E33B92" w:rsidP="00CC2822">
            <w:pPr>
              <w:rPr>
                <w:sz w:val="20"/>
                <w:szCs w:val="20"/>
              </w:rPr>
            </w:pPr>
          </w:p>
        </w:tc>
        <w:tc>
          <w:tcPr>
            <w:tcW w:w="3431" w:type="dxa"/>
            <w:tcMar>
              <w:top w:w="0" w:type="dxa"/>
              <w:left w:w="108" w:type="dxa"/>
              <w:bottom w:w="0" w:type="dxa"/>
              <w:right w:w="108" w:type="dxa"/>
            </w:tcMar>
          </w:tcPr>
          <w:p w:rsidR="00E33B92" w:rsidRPr="003454A4" w:rsidRDefault="00E33B92" w:rsidP="007C34F5">
            <w:pPr>
              <w:rPr>
                <w:sz w:val="20"/>
                <w:szCs w:val="20"/>
              </w:rPr>
            </w:pPr>
          </w:p>
        </w:tc>
        <w:tc>
          <w:tcPr>
            <w:tcW w:w="1199" w:type="dxa"/>
          </w:tcPr>
          <w:p w:rsidR="00E33B92" w:rsidRPr="003454A4" w:rsidRDefault="00E33B92" w:rsidP="007C34F5">
            <w:pPr>
              <w:jc w:val="center"/>
              <w:rPr>
                <w:sz w:val="20"/>
                <w:szCs w:val="20"/>
              </w:rPr>
            </w:pPr>
          </w:p>
        </w:tc>
        <w:tc>
          <w:tcPr>
            <w:tcW w:w="1004" w:type="dxa"/>
          </w:tcPr>
          <w:p w:rsidR="00E33B92" w:rsidRPr="003454A4" w:rsidRDefault="00E33B92" w:rsidP="007C34F5">
            <w:pPr>
              <w:jc w:val="center"/>
              <w:rPr>
                <w:sz w:val="20"/>
                <w:szCs w:val="20"/>
              </w:rPr>
            </w:pPr>
          </w:p>
        </w:tc>
        <w:tc>
          <w:tcPr>
            <w:tcW w:w="852" w:type="dxa"/>
          </w:tcPr>
          <w:p w:rsidR="00E33B92" w:rsidRPr="003454A4" w:rsidRDefault="00E33B92" w:rsidP="007C34F5">
            <w:pPr>
              <w:jc w:val="center"/>
              <w:rPr>
                <w:sz w:val="20"/>
                <w:szCs w:val="20"/>
              </w:rPr>
            </w:pPr>
          </w:p>
        </w:tc>
      </w:tr>
    </w:tbl>
    <w:p w:rsidR="00082B3D" w:rsidRPr="005B7F83" w:rsidRDefault="00082B3D">
      <w:pPr>
        <w:rPr>
          <w:sz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237"/>
        <w:gridCol w:w="8681"/>
        <w:gridCol w:w="1098"/>
      </w:tblGrid>
      <w:tr w:rsidR="005718DC" w:rsidRPr="0047107C" w:rsidTr="005718DC">
        <w:trPr>
          <w:cantSplit/>
        </w:trPr>
        <w:tc>
          <w:tcPr>
            <w:tcW w:w="1237" w:type="dxa"/>
            <w:tcMar>
              <w:top w:w="0" w:type="dxa"/>
              <w:left w:w="108" w:type="dxa"/>
              <w:bottom w:w="0" w:type="dxa"/>
              <w:right w:w="108" w:type="dxa"/>
            </w:tcMar>
          </w:tcPr>
          <w:p w:rsidR="005718DC" w:rsidRPr="0047107C" w:rsidRDefault="005718DC" w:rsidP="00525E37">
            <w:pPr>
              <w:pStyle w:val="tableheading-small"/>
              <w:rPr>
                <w:sz w:val="20"/>
              </w:rPr>
            </w:pPr>
            <w:r w:rsidRPr="0047107C">
              <w:rPr>
                <w:sz w:val="20"/>
              </w:rPr>
              <w:t>COSO Element</w:t>
            </w:r>
          </w:p>
        </w:tc>
        <w:tc>
          <w:tcPr>
            <w:tcW w:w="9779" w:type="dxa"/>
            <w:gridSpan w:val="2"/>
            <w:tcMar>
              <w:top w:w="0" w:type="dxa"/>
              <w:left w:w="108" w:type="dxa"/>
              <w:bottom w:w="0" w:type="dxa"/>
              <w:right w:w="108" w:type="dxa"/>
            </w:tcMar>
            <w:vAlign w:val="center"/>
          </w:tcPr>
          <w:p w:rsidR="005718DC" w:rsidRPr="0047107C" w:rsidRDefault="005718DC" w:rsidP="00525E37">
            <w:pPr>
              <w:pStyle w:val="tableheading-large"/>
              <w:keepNext/>
              <w:rPr>
                <w:sz w:val="28"/>
              </w:rPr>
            </w:pPr>
            <w:r w:rsidRPr="0047107C">
              <w:rPr>
                <w:sz w:val="28"/>
              </w:rPr>
              <w:t>Monitoring</w:t>
            </w:r>
          </w:p>
        </w:tc>
      </w:tr>
      <w:tr w:rsidR="005718DC" w:rsidRPr="0047107C" w:rsidTr="002F2C48">
        <w:trPr>
          <w:cantSplit/>
        </w:trPr>
        <w:tc>
          <w:tcPr>
            <w:tcW w:w="1237" w:type="dxa"/>
            <w:tcMar>
              <w:top w:w="0" w:type="dxa"/>
              <w:left w:w="108" w:type="dxa"/>
              <w:bottom w:w="0" w:type="dxa"/>
              <w:right w:w="108" w:type="dxa"/>
            </w:tcMar>
          </w:tcPr>
          <w:p w:rsidR="005718DC" w:rsidRPr="0047107C" w:rsidRDefault="005718DC" w:rsidP="00525E37">
            <w:pPr>
              <w:pStyle w:val="tableheading-small"/>
              <w:rPr>
                <w:sz w:val="20"/>
              </w:rPr>
            </w:pPr>
            <w:r w:rsidRPr="0047107C">
              <w:rPr>
                <w:sz w:val="20"/>
              </w:rPr>
              <w:t>Element Purpose</w:t>
            </w:r>
          </w:p>
        </w:tc>
        <w:tc>
          <w:tcPr>
            <w:tcW w:w="9779" w:type="dxa"/>
            <w:gridSpan w:val="2"/>
            <w:tcMar>
              <w:top w:w="0" w:type="dxa"/>
              <w:left w:w="108" w:type="dxa"/>
              <w:bottom w:w="0" w:type="dxa"/>
              <w:right w:w="108" w:type="dxa"/>
            </w:tcMar>
          </w:tcPr>
          <w:p w:rsidR="005718DC" w:rsidRPr="0047107C" w:rsidRDefault="005718DC" w:rsidP="00525E37">
            <w:pPr>
              <w:autoSpaceDE w:val="0"/>
              <w:autoSpaceDN w:val="0"/>
              <w:adjustRightInd w:val="0"/>
              <w:rPr>
                <w:rFonts w:ascii="Gill Sans MT" w:hAnsi="Gill Sans MT" w:cs="TimesNewRoman"/>
                <w:color w:val="000000"/>
                <w:sz w:val="20"/>
              </w:rPr>
            </w:pPr>
            <w:r w:rsidRPr="0047107C">
              <w:rPr>
                <w:rFonts w:ascii="Gill Sans MT" w:hAnsi="Gill Sans MT" w:cs="TimesNewRoman"/>
                <w:color w:val="000000"/>
                <w:sz w:val="20"/>
              </w:rPr>
              <w:t>Control activities are monitored, and modifications are made as necessary. Monitoring is accomplished through ongoing management activities, separate evaluations, or both.</w:t>
            </w:r>
          </w:p>
        </w:tc>
      </w:tr>
      <w:tr w:rsidR="005718DC" w:rsidRPr="0047107C" w:rsidTr="005718DC">
        <w:trPr>
          <w:cantSplit/>
        </w:trPr>
        <w:tc>
          <w:tcPr>
            <w:tcW w:w="1237" w:type="dxa"/>
            <w:vMerge w:val="restart"/>
            <w:tcMar>
              <w:top w:w="0" w:type="dxa"/>
              <w:left w:w="108" w:type="dxa"/>
              <w:bottom w:w="0" w:type="dxa"/>
              <w:right w:w="108" w:type="dxa"/>
            </w:tcMar>
          </w:tcPr>
          <w:p w:rsidR="005718DC" w:rsidRPr="0047107C" w:rsidRDefault="005718DC" w:rsidP="00525E37">
            <w:pPr>
              <w:pStyle w:val="tableheading-small"/>
              <w:rPr>
                <w:sz w:val="20"/>
              </w:rPr>
            </w:pPr>
            <w:r w:rsidRPr="0047107C">
              <w:rPr>
                <w:sz w:val="20"/>
              </w:rPr>
              <w:t xml:space="preserve">ERM Initiative </w:t>
            </w:r>
            <w:r w:rsidRPr="0047107C">
              <w:rPr>
                <w:sz w:val="20"/>
              </w:rPr>
              <w:lastRenderedPageBreak/>
              <w:t>Goals</w:t>
            </w:r>
          </w:p>
        </w:tc>
        <w:tc>
          <w:tcPr>
            <w:tcW w:w="8681" w:type="dxa"/>
            <w:tcMar>
              <w:top w:w="0" w:type="dxa"/>
              <w:left w:w="108" w:type="dxa"/>
              <w:bottom w:w="0" w:type="dxa"/>
              <w:right w:w="108" w:type="dxa"/>
            </w:tcMar>
          </w:tcPr>
          <w:p w:rsidR="005718DC" w:rsidRPr="005718DC" w:rsidRDefault="005718DC" w:rsidP="005718DC">
            <w:pPr>
              <w:numPr>
                <w:ilvl w:val="0"/>
                <w:numId w:val="2"/>
              </w:numPr>
              <w:rPr>
                <w:rFonts w:ascii="Gill Sans MT" w:hAnsi="Gill Sans MT"/>
                <w:sz w:val="20"/>
              </w:rPr>
            </w:pPr>
            <w:r w:rsidRPr="0047107C">
              <w:rPr>
                <w:rFonts w:ascii="Gill Sans MT" w:hAnsi="Gill Sans MT"/>
                <w:sz w:val="20"/>
              </w:rPr>
              <w:lastRenderedPageBreak/>
              <w:t>Develop measures for monitoring key risks and communicate findings to responsible executives.</w:t>
            </w:r>
          </w:p>
        </w:tc>
        <w:tc>
          <w:tcPr>
            <w:tcW w:w="1098" w:type="dxa"/>
          </w:tcPr>
          <w:p w:rsidR="005718DC" w:rsidRDefault="005718DC" w:rsidP="005718DC">
            <w:pPr>
              <w:jc w:val="center"/>
              <w:rPr>
                <w:rFonts w:ascii="Arial" w:hAnsi="Arial" w:cs="Arial"/>
                <w:b/>
                <w:sz w:val="20"/>
              </w:rPr>
            </w:pPr>
            <w:r w:rsidRPr="005718DC">
              <w:rPr>
                <w:rFonts w:ascii="Arial" w:hAnsi="Arial" w:cs="Arial"/>
                <w:b/>
                <w:sz w:val="20"/>
              </w:rPr>
              <w:t>Maturity Level</w:t>
            </w:r>
            <w:r w:rsidRPr="005718DC">
              <w:rPr>
                <w:rFonts w:ascii="Arial" w:hAnsi="Arial" w:cs="Arial"/>
                <w:b/>
                <w:sz w:val="20"/>
                <w:vertAlign w:val="superscript"/>
              </w:rPr>
              <w:t>*</w:t>
            </w:r>
          </w:p>
          <w:p w:rsidR="005718DC" w:rsidRPr="005718DC" w:rsidRDefault="005718DC" w:rsidP="005718DC">
            <w:pPr>
              <w:jc w:val="center"/>
              <w:rPr>
                <w:rFonts w:ascii="Arial" w:hAnsi="Arial" w:cs="Arial"/>
                <w:b/>
                <w:sz w:val="20"/>
              </w:rPr>
            </w:pPr>
          </w:p>
        </w:tc>
      </w:tr>
      <w:tr w:rsidR="005718DC" w:rsidRPr="0047107C" w:rsidTr="005718DC">
        <w:trPr>
          <w:cantSplit/>
        </w:trPr>
        <w:tc>
          <w:tcPr>
            <w:tcW w:w="1237" w:type="dxa"/>
            <w:vMerge/>
            <w:tcMar>
              <w:top w:w="0" w:type="dxa"/>
              <w:left w:w="108" w:type="dxa"/>
              <w:bottom w:w="0" w:type="dxa"/>
              <w:right w:w="108" w:type="dxa"/>
            </w:tcMar>
          </w:tcPr>
          <w:p w:rsidR="005718DC" w:rsidRPr="0047107C" w:rsidRDefault="005718DC" w:rsidP="00525E37">
            <w:pPr>
              <w:pStyle w:val="tableheading-small"/>
              <w:rPr>
                <w:sz w:val="20"/>
              </w:rPr>
            </w:pPr>
          </w:p>
        </w:tc>
        <w:tc>
          <w:tcPr>
            <w:tcW w:w="8681" w:type="dxa"/>
            <w:tcMar>
              <w:top w:w="0" w:type="dxa"/>
              <w:left w:w="108" w:type="dxa"/>
              <w:bottom w:w="0" w:type="dxa"/>
              <w:right w:w="108" w:type="dxa"/>
            </w:tcMar>
          </w:tcPr>
          <w:p w:rsidR="005718DC" w:rsidRPr="0047107C" w:rsidRDefault="005718DC" w:rsidP="00291B55">
            <w:pPr>
              <w:numPr>
                <w:ilvl w:val="0"/>
                <w:numId w:val="2"/>
              </w:numPr>
              <w:rPr>
                <w:rFonts w:ascii="Gill Sans MT" w:hAnsi="Gill Sans MT"/>
                <w:sz w:val="20"/>
              </w:rPr>
            </w:pPr>
            <w:r w:rsidRPr="0047107C">
              <w:rPr>
                <w:rFonts w:ascii="Gill Sans MT" w:hAnsi="Gill Sans MT"/>
                <w:sz w:val="20"/>
              </w:rPr>
              <w:t>Assist the campus and individual units identify and assess risks, develop action plans to mitigate the identified risks, and monitor the risks identified on an ongoing basis.</w:t>
            </w:r>
          </w:p>
        </w:tc>
        <w:tc>
          <w:tcPr>
            <w:tcW w:w="1098" w:type="dxa"/>
          </w:tcPr>
          <w:p w:rsidR="005718DC" w:rsidRDefault="005718DC" w:rsidP="005718DC">
            <w:pPr>
              <w:jc w:val="center"/>
              <w:rPr>
                <w:rFonts w:ascii="Arial" w:hAnsi="Arial" w:cs="Arial"/>
                <w:b/>
                <w:sz w:val="20"/>
              </w:rPr>
            </w:pPr>
            <w:r w:rsidRPr="005718DC">
              <w:rPr>
                <w:rFonts w:ascii="Arial" w:hAnsi="Arial" w:cs="Arial"/>
                <w:b/>
                <w:sz w:val="20"/>
              </w:rPr>
              <w:t>Maturity Level</w:t>
            </w:r>
            <w:r w:rsidRPr="005718DC">
              <w:rPr>
                <w:rFonts w:ascii="Arial" w:hAnsi="Arial" w:cs="Arial"/>
                <w:b/>
                <w:sz w:val="20"/>
                <w:vertAlign w:val="superscript"/>
              </w:rPr>
              <w:t>*</w:t>
            </w:r>
          </w:p>
          <w:p w:rsidR="000662CE" w:rsidRPr="005718DC" w:rsidRDefault="000662CE" w:rsidP="005718DC">
            <w:pPr>
              <w:jc w:val="center"/>
              <w:rPr>
                <w:rFonts w:ascii="Arial" w:hAnsi="Arial" w:cs="Arial"/>
                <w:b/>
                <w:sz w:val="20"/>
              </w:rPr>
            </w:pPr>
          </w:p>
        </w:tc>
      </w:tr>
    </w:tbl>
    <w:p w:rsidR="00A90770" w:rsidRPr="005B7F83" w:rsidRDefault="00A90770" w:rsidP="00A90770">
      <w:pPr>
        <w:rPr>
          <w:sz w:val="20"/>
        </w:rPr>
      </w:pPr>
    </w:p>
    <w:tbl>
      <w:tblPr>
        <w:tblW w:w="49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tblPr>
      <w:tblGrid>
        <w:gridCol w:w="1403"/>
        <w:gridCol w:w="1779"/>
        <w:gridCol w:w="2402"/>
        <w:gridCol w:w="2180"/>
        <w:gridCol w:w="977"/>
        <w:gridCol w:w="1173"/>
        <w:gridCol w:w="1078"/>
      </w:tblGrid>
      <w:tr w:rsidR="008B379F" w:rsidRPr="0047107C" w:rsidTr="007C34F5">
        <w:trPr>
          <w:cantSplit/>
          <w:tblHeader/>
        </w:trPr>
        <w:tc>
          <w:tcPr>
            <w:tcW w:w="10992" w:type="dxa"/>
            <w:gridSpan w:val="7"/>
            <w:tcMar>
              <w:top w:w="58" w:type="dxa"/>
              <w:left w:w="115" w:type="dxa"/>
              <w:bottom w:w="58" w:type="dxa"/>
              <w:right w:w="115" w:type="dxa"/>
            </w:tcMar>
            <w:vAlign w:val="center"/>
          </w:tcPr>
          <w:p w:rsidR="008B379F" w:rsidRPr="0047107C" w:rsidRDefault="008B379F" w:rsidP="00525E37">
            <w:pPr>
              <w:pStyle w:val="tableheading-large"/>
              <w:keepNext/>
              <w:rPr>
                <w:sz w:val="28"/>
              </w:rPr>
            </w:pPr>
            <w:r w:rsidRPr="0047107C">
              <w:rPr>
                <w:sz w:val="28"/>
              </w:rPr>
              <w:t>Monitoring</w:t>
            </w:r>
          </w:p>
        </w:tc>
      </w:tr>
      <w:tr w:rsidR="005B7F83" w:rsidRPr="0047107C" w:rsidTr="00231A5C">
        <w:trPr>
          <w:cantSplit/>
          <w:tblHeader/>
        </w:trPr>
        <w:tc>
          <w:tcPr>
            <w:tcW w:w="1403"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Objectives</w:t>
            </w:r>
          </w:p>
        </w:tc>
        <w:tc>
          <w:tcPr>
            <w:tcW w:w="1779"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Focus Areas</w:t>
            </w:r>
          </w:p>
        </w:tc>
        <w:tc>
          <w:tcPr>
            <w:tcW w:w="2402"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 xml:space="preserve">Project Description </w:t>
            </w:r>
          </w:p>
        </w:tc>
        <w:tc>
          <w:tcPr>
            <w:tcW w:w="2180" w:type="dxa"/>
            <w:tcMar>
              <w:top w:w="0" w:type="dxa"/>
              <w:left w:w="108" w:type="dxa"/>
              <w:bottom w:w="0" w:type="dxa"/>
              <w:right w:w="108" w:type="dxa"/>
            </w:tcMar>
          </w:tcPr>
          <w:p w:rsidR="005B7F83" w:rsidRPr="0047107C" w:rsidRDefault="005B7F83" w:rsidP="00525E37">
            <w:pPr>
              <w:pStyle w:val="tableheading-small"/>
              <w:rPr>
                <w:sz w:val="20"/>
              </w:rPr>
            </w:pPr>
            <w:r w:rsidRPr="0047107C">
              <w:rPr>
                <w:sz w:val="20"/>
              </w:rPr>
              <w:t>Deliverables</w:t>
            </w:r>
          </w:p>
        </w:tc>
        <w:tc>
          <w:tcPr>
            <w:tcW w:w="977" w:type="dxa"/>
          </w:tcPr>
          <w:p w:rsidR="005B7F83" w:rsidRPr="0047107C" w:rsidRDefault="005B7F83" w:rsidP="00525E37">
            <w:pPr>
              <w:pStyle w:val="tableheading-small"/>
              <w:rPr>
                <w:sz w:val="20"/>
              </w:rPr>
            </w:pPr>
            <w:r w:rsidRPr="0047107C">
              <w:rPr>
                <w:sz w:val="20"/>
              </w:rPr>
              <w:t>Lead</w:t>
            </w:r>
          </w:p>
        </w:tc>
        <w:tc>
          <w:tcPr>
            <w:tcW w:w="1173" w:type="dxa"/>
          </w:tcPr>
          <w:p w:rsidR="005B7F83" w:rsidRPr="0047107C" w:rsidRDefault="005B7F83" w:rsidP="00525E37">
            <w:pPr>
              <w:pStyle w:val="tableheading-small"/>
              <w:rPr>
                <w:sz w:val="20"/>
              </w:rPr>
            </w:pPr>
            <w:r w:rsidRPr="0047107C">
              <w:rPr>
                <w:sz w:val="20"/>
              </w:rPr>
              <w:t>Timetable</w:t>
            </w:r>
          </w:p>
        </w:tc>
        <w:tc>
          <w:tcPr>
            <w:tcW w:w="1078" w:type="dxa"/>
          </w:tcPr>
          <w:p w:rsidR="005B7F83" w:rsidRPr="0047107C" w:rsidRDefault="005B7F83" w:rsidP="00525E37">
            <w:pPr>
              <w:pStyle w:val="tableheading-small"/>
              <w:rPr>
                <w:sz w:val="20"/>
              </w:rPr>
            </w:pPr>
            <w:r>
              <w:rPr>
                <w:sz w:val="20"/>
              </w:rPr>
              <w:t>Maturity Level</w:t>
            </w:r>
            <w:r w:rsidRPr="005B7F83">
              <w:rPr>
                <w:sz w:val="20"/>
                <w:vertAlign w:val="superscript"/>
              </w:rPr>
              <w:t>*</w:t>
            </w:r>
          </w:p>
        </w:tc>
      </w:tr>
      <w:tr w:rsidR="00676347" w:rsidRPr="0047107C" w:rsidTr="00231A5C">
        <w:trPr>
          <w:cantSplit/>
          <w:trHeight w:val="1800"/>
        </w:trPr>
        <w:tc>
          <w:tcPr>
            <w:tcW w:w="1403" w:type="dxa"/>
            <w:tcMar>
              <w:top w:w="0" w:type="dxa"/>
              <w:left w:w="108" w:type="dxa"/>
              <w:bottom w:w="0" w:type="dxa"/>
              <w:right w:w="108" w:type="dxa"/>
            </w:tcMar>
          </w:tcPr>
          <w:p w:rsidR="00676347" w:rsidRPr="003454A4" w:rsidRDefault="00676347" w:rsidP="007C34F5">
            <w:pPr>
              <w:rPr>
                <w:rFonts w:cs="Arial"/>
                <w:sz w:val="20"/>
                <w:szCs w:val="20"/>
              </w:rPr>
            </w:pPr>
            <w:r w:rsidRPr="00F27F4B">
              <w:rPr>
                <w:rFonts w:cs="Arial"/>
                <w:sz w:val="20"/>
                <w:szCs w:val="20"/>
              </w:rPr>
              <w:t>Answer</w:t>
            </w:r>
            <w:r w:rsidRPr="003454A4">
              <w:rPr>
                <w:rFonts w:cs="Arial"/>
                <w:sz w:val="20"/>
                <w:szCs w:val="20"/>
              </w:rPr>
              <w:t xml:space="preserve"> the question, “Are our controls adequately mitigating risks so that the campus can achieve its goals?”</w:t>
            </w:r>
          </w:p>
        </w:tc>
        <w:tc>
          <w:tcPr>
            <w:tcW w:w="1779" w:type="dxa"/>
            <w:tcMar>
              <w:top w:w="0" w:type="dxa"/>
              <w:left w:w="108" w:type="dxa"/>
              <w:bottom w:w="0" w:type="dxa"/>
              <w:right w:w="108" w:type="dxa"/>
            </w:tcMar>
          </w:tcPr>
          <w:p w:rsidR="00676347" w:rsidRPr="00CC2822" w:rsidRDefault="00676347" w:rsidP="007C34F5">
            <w:pPr>
              <w:rPr>
                <w:sz w:val="20"/>
                <w:szCs w:val="20"/>
                <w:u w:val="single"/>
              </w:rPr>
            </w:pPr>
          </w:p>
        </w:tc>
        <w:tc>
          <w:tcPr>
            <w:tcW w:w="2402" w:type="dxa"/>
            <w:tcMar>
              <w:top w:w="0" w:type="dxa"/>
              <w:left w:w="108" w:type="dxa"/>
              <w:bottom w:w="0" w:type="dxa"/>
              <w:right w:w="108" w:type="dxa"/>
            </w:tcMar>
          </w:tcPr>
          <w:p w:rsidR="00676347" w:rsidRPr="003454A4" w:rsidRDefault="00676347" w:rsidP="00CC2822">
            <w:pPr>
              <w:rPr>
                <w:sz w:val="20"/>
                <w:szCs w:val="20"/>
              </w:rPr>
            </w:pPr>
          </w:p>
        </w:tc>
        <w:tc>
          <w:tcPr>
            <w:tcW w:w="2180" w:type="dxa"/>
            <w:tcMar>
              <w:top w:w="0" w:type="dxa"/>
              <w:left w:w="108" w:type="dxa"/>
              <w:bottom w:w="0" w:type="dxa"/>
              <w:right w:w="108" w:type="dxa"/>
            </w:tcMar>
          </w:tcPr>
          <w:p w:rsidR="003A3E99" w:rsidRPr="003454A4" w:rsidRDefault="003A3E99" w:rsidP="00BF3025">
            <w:pPr>
              <w:pStyle w:val="ListParagraph"/>
              <w:numPr>
                <w:ilvl w:val="0"/>
                <w:numId w:val="4"/>
              </w:numPr>
              <w:ind w:left="170" w:hanging="190"/>
              <w:rPr>
                <w:sz w:val="20"/>
                <w:szCs w:val="20"/>
              </w:rPr>
            </w:pPr>
          </w:p>
        </w:tc>
        <w:tc>
          <w:tcPr>
            <w:tcW w:w="977" w:type="dxa"/>
          </w:tcPr>
          <w:p w:rsidR="00676347" w:rsidRPr="003454A4" w:rsidRDefault="00676347" w:rsidP="007C34F5">
            <w:pPr>
              <w:jc w:val="center"/>
              <w:rPr>
                <w:sz w:val="20"/>
                <w:szCs w:val="20"/>
              </w:rPr>
            </w:pPr>
          </w:p>
        </w:tc>
        <w:tc>
          <w:tcPr>
            <w:tcW w:w="1173" w:type="dxa"/>
          </w:tcPr>
          <w:p w:rsidR="00676347" w:rsidRPr="003454A4" w:rsidRDefault="00676347" w:rsidP="007C34F5">
            <w:pPr>
              <w:jc w:val="center"/>
              <w:rPr>
                <w:sz w:val="20"/>
                <w:szCs w:val="20"/>
              </w:rPr>
            </w:pPr>
          </w:p>
        </w:tc>
        <w:tc>
          <w:tcPr>
            <w:tcW w:w="1078" w:type="dxa"/>
          </w:tcPr>
          <w:p w:rsidR="00676347" w:rsidRPr="003454A4" w:rsidRDefault="00676347" w:rsidP="007C34F5">
            <w:pPr>
              <w:jc w:val="center"/>
              <w:rPr>
                <w:sz w:val="20"/>
                <w:szCs w:val="20"/>
              </w:rPr>
            </w:pPr>
          </w:p>
        </w:tc>
      </w:tr>
      <w:tr w:rsidR="00F27F4B" w:rsidRPr="0047107C" w:rsidTr="00231A5C">
        <w:trPr>
          <w:cantSplit/>
          <w:trHeight w:val="1800"/>
        </w:trPr>
        <w:tc>
          <w:tcPr>
            <w:tcW w:w="1403" w:type="dxa"/>
            <w:tcMar>
              <w:top w:w="0" w:type="dxa"/>
              <w:left w:w="108" w:type="dxa"/>
              <w:bottom w:w="0" w:type="dxa"/>
              <w:right w:w="108" w:type="dxa"/>
            </w:tcMar>
          </w:tcPr>
          <w:p w:rsidR="00F27F4B" w:rsidRPr="003454A4" w:rsidRDefault="00F27F4B" w:rsidP="007C34F5">
            <w:pPr>
              <w:rPr>
                <w:sz w:val="20"/>
                <w:szCs w:val="20"/>
              </w:rPr>
            </w:pPr>
            <w:r w:rsidRPr="003454A4">
              <w:rPr>
                <w:rFonts w:cs="Arial"/>
                <w:sz w:val="20"/>
                <w:szCs w:val="20"/>
              </w:rPr>
              <w:t>Establish campus-wide measurement methodologies for quantifying, comparing, benchmarking and prioritizing our risks</w:t>
            </w:r>
          </w:p>
        </w:tc>
        <w:tc>
          <w:tcPr>
            <w:tcW w:w="1779" w:type="dxa"/>
            <w:tcMar>
              <w:top w:w="0" w:type="dxa"/>
              <w:left w:w="108" w:type="dxa"/>
              <w:bottom w:w="0" w:type="dxa"/>
              <w:right w:w="108" w:type="dxa"/>
            </w:tcMar>
          </w:tcPr>
          <w:p w:rsidR="00F27F4B" w:rsidRPr="006C7FF7" w:rsidRDefault="00F27F4B" w:rsidP="007C34F5">
            <w:pPr>
              <w:rPr>
                <w:sz w:val="20"/>
                <w:szCs w:val="20"/>
                <w:u w:val="single"/>
              </w:rPr>
            </w:pPr>
          </w:p>
        </w:tc>
        <w:tc>
          <w:tcPr>
            <w:tcW w:w="2402" w:type="dxa"/>
            <w:tcMar>
              <w:top w:w="0" w:type="dxa"/>
              <w:left w:w="108" w:type="dxa"/>
              <w:bottom w:w="0" w:type="dxa"/>
              <w:right w:w="108" w:type="dxa"/>
            </w:tcMar>
          </w:tcPr>
          <w:p w:rsidR="00F27F4B" w:rsidRPr="003454A4" w:rsidRDefault="00F27F4B" w:rsidP="007C34F5">
            <w:pPr>
              <w:rPr>
                <w:sz w:val="20"/>
                <w:szCs w:val="20"/>
              </w:rPr>
            </w:pPr>
          </w:p>
        </w:tc>
        <w:tc>
          <w:tcPr>
            <w:tcW w:w="2180" w:type="dxa"/>
            <w:tcMar>
              <w:top w:w="0" w:type="dxa"/>
              <w:left w:w="108" w:type="dxa"/>
              <w:bottom w:w="0" w:type="dxa"/>
              <w:right w:w="108" w:type="dxa"/>
            </w:tcMar>
          </w:tcPr>
          <w:p w:rsidR="00F27F4B" w:rsidRPr="003454A4" w:rsidRDefault="00F27F4B" w:rsidP="007C34F5">
            <w:pPr>
              <w:rPr>
                <w:sz w:val="20"/>
                <w:szCs w:val="20"/>
              </w:rPr>
            </w:pPr>
          </w:p>
        </w:tc>
        <w:tc>
          <w:tcPr>
            <w:tcW w:w="977" w:type="dxa"/>
          </w:tcPr>
          <w:p w:rsidR="00F27F4B" w:rsidRPr="003454A4" w:rsidRDefault="00F27F4B" w:rsidP="007C34F5">
            <w:pPr>
              <w:jc w:val="center"/>
              <w:rPr>
                <w:sz w:val="20"/>
                <w:szCs w:val="20"/>
              </w:rPr>
            </w:pPr>
          </w:p>
        </w:tc>
        <w:tc>
          <w:tcPr>
            <w:tcW w:w="1173" w:type="dxa"/>
          </w:tcPr>
          <w:p w:rsidR="00F27F4B" w:rsidRPr="003454A4" w:rsidRDefault="00F27F4B" w:rsidP="00532546">
            <w:pPr>
              <w:jc w:val="center"/>
              <w:rPr>
                <w:sz w:val="20"/>
                <w:szCs w:val="20"/>
              </w:rPr>
            </w:pPr>
          </w:p>
        </w:tc>
        <w:tc>
          <w:tcPr>
            <w:tcW w:w="1078" w:type="dxa"/>
          </w:tcPr>
          <w:p w:rsidR="00F27F4B" w:rsidRPr="003454A4" w:rsidRDefault="00F27F4B" w:rsidP="007C34F5">
            <w:pPr>
              <w:jc w:val="center"/>
              <w:rPr>
                <w:sz w:val="20"/>
                <w:szCs w:val="20"/>
              </w:rPr>
            </w:pPr>
          </w:p>
        </w:tc>
      </w:tr>
      <w:tr w:rsidR="00F27F4B" w:rsidRPr="0047107C" w:rsidTr="00231A5C">
        <w:trPr>
          <w:cantSplit/>
          <w:trHeight w:val="1800"/>
        </w:trPr>
        <w:tc>
          <w:tcPr>
            <w:tcW w:w="1403" w:type="dxa"/>
            <w:tcMar>
              <w:top w:w="0" w:type="dxa"/>
              <w:left w:w="108" w:type="dxa"/>
              <w:bottom w:w="0" w:type="dxa"/>
              <w:right w:w="108" w:type="dxa"/>
            </w:tcMar>
          </w:tcPr>
          <w:p w:rsidR="00F27F4B" w:rsidRPr="003454A4" w:rsidRDefault="00F27F4B" w:rsidP="007C34F5">
            <w:pPr>
              <w:rPr>
                <w:sz w:val="20"/>
                <w:szCs w:val="20"/>
              </w:rPr>
            </w:pPr>
            <w:r w:rsidRPr="003454A4">
              <w:rPr>
                <w:rFonts w:cs="Arial"/>
                <w:sz w:val="20"/>
                <w:szCs w:val="20"/>
              </w:rPr>
              <w:t>Continuously assess our risk management strategies to assure they remain current with regulatory, operational and legal changes as well as our business objectives</w:t>
            </w:r>
          </w:p>
        </w:tc>
        <w:tc>
          <w:tcPr>
            <w:tcW w:w="1779" w:type="dxa"/>
            <w:tcMar>
              <w:top w:w="0" w:type="dxa"/>
              <w:left w:w="108" w:type="dxa"/>
              <w:bottom w:w="0" w:type="dxa"/>
              <w:right w:w="108" w:type="dxa"/>
            </w:tcMar>
          </w:tcPr>
          <w:p w:rsidR="00F27F4B" w:rsidRPr="003454A4" w:rsidRDefault="00F27F4B" w:rsidP="007C34F5">
            <w:pPr>
              <w:rPr>
                <w:sz w:val="20"/>
                <w:szCs w:val="20"/>
              </w:rPr>
            </w:pPr>
          </w:p>
        </w:tc>
        <w:tc>
          <w:tcPr>
            <w:tcW w:w="2402" w:type="dxa"/>
            <w:tcMar>
              <w:top w:w="0" w:type="dxa"/>
              <w:left w:w="108" w:type="dxa"/>
              <w:bottom w:w="0" w:type="dxa"/>
              <w:right w:w="108" w:type="dxa"/>
            </w:tcMar>
          </w:tcPr>
          <w:p w:rsidR="00F27F4B" w:rsidRPr="003454A4" w:rsidRDefault="00F27F4B" w:rsidP="007C34F5">
            <w:pPr>
              <w:rPr>
                <w:sz w:val="20"/>
                <w:szCs w:val="20"/>
              </w:rPr>
            </w:pPr>
          </w:p>
        </w:tc>
        <w:tc>
          <w:tcPr>
            <w:tcW w:w="2180" w:type="dxa"/>
            <w:tcMar>
              <w:top w:w="0" w:type="dxa"/>
              <w:left w:w="108" w:type="dxa"/>
              <w:bottom w:w="0" w:type="dxa"/>
              <w:right w:w="108" w:type="dxa"/>
            </w:tcMar>
          </w:tcPr>
          <w:p w:rsidR="00F27F4B" w:rsidRPr="003454A4" w:rsidRDefault="00F27F4B" w:rsidP="007C34F5">
            <w:pPr>
              <w:rPr>
                <w:sz w:val="20"/>
                <w:szCs w:val="20"/>
              </w:rPr>
            </w:pPr>
          </w:p>
        </w:tc>
        <w:tc>
          <w:tcPr>
            <w:tcW w:w="977" w:type="dxa"/>
          </w:tcPr>
          <w:p w:rsidR="00F27F4B" w:rsidRPr="003454A4" w:rsidRDefault="00F27F4B" w:rsidP="007C34F5">
            <w:pPr>
              <w:jc w:val="center"/>
              <w:rPr>
                <w:sz w:val="20"/>
                <w:szCs w:val="20"/>
              </w:rPr>
            </w:pPr>
          </w:p>
        </w:tc>
        <w:tc>
          <w:tcPr>
            <w:tcW w:w="1173" w:type="dxa"/>
          </w:tcPr>
          <w:p w:rsidR="00F27F4B" w:rsidRPr="003454A4" w:rsidRDefault="00F27F4B" w:rsidP="007C34F5">
            <w:pPr>
              <w:jc w:val="center"/>
              <w:rPr>
                <w:sz w:val="20"/>
                <w:szCs w:val="20"/>
              </w:rPr>
            </w:pPr>
          </w:p>
        </w:tc>
        <w:tc>
          <w:tcPr>
            <w:tcW w:w="1078" w:type="dxa"/>
          </w:tcPr>
          <w:p w:rsidR="00F27F4B" w:rsidRPr="003454A4" w:rsidRDefault="00F27F4B" w:rsidP="007C34F5">
            <w:pPr>
              <w:jc w:val="center"/>
              <w:rPr>
                <w:sz w:val="20"/>
                <w:szCs w:val="20"/>
              </w:rPr>
            </w:pPr>
          </w:p>
        </w:tc>
      </w:tr>
    </w:tbl>
    <w:p w:rsidR="00B37900" w:rsidRPr="005B7F83" w:rsidRDefault="00B37900" w:rsidP="00844B9E">
      <w:pPr>
        <w:rPr>
          <w:sz w:val="20"/>
        </w:rPr>
      </w:pPr>
    </w:p>
    <w:sectPr w:rsidR="00B37900" w:rsidRPr="005B7F83" w:rsidSect="00067BE4">
      <w:headerReference w:type="default" r:id="rId8"/>
      <w:footerReference w:type="default" r:id="rId9"/>
      <w:headerReference w:type="first" r:id="rId10"/>
      <w:footerReference w:type="first" r:id="rId11"/>
      <w:footnotePr>
        <w:numFmt w:val="chicago"/>
      </w:footnotePr>
      <w:pgSz w:w="12240" w:h="15840" w:code="1"/>
      <w:pgMar w:top="720" w:right="720" w:bottom="57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8C" w:rsidRDefault="008E0E8C">
      <w:r>
        <w:separator/>
      </w:r>
    </w:p>
  </w:endnote>
  <w:endnote w:type="continuationSeparator" w:id="0">
    <w:p w:rsidR="008E0E8C" w:rsidRDefault="008E0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ill Sans MT">
    <w:altName w:val="Century Gothic"/>
    <w:charset w:val="00"/>
    <w:family w:val="swiss"/>
    <w:pitch w:val="variable"/>
    <w:sig w:usb0="00000001"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86" w:rsidRDefault="00B97286" w:rsidP="00FB34E7">
    <w:pPr>
      <w:pStyle w:val="FootnoteText"/>
      <w:rPr>
        <w:u w:val="single"/>
      </w:rPr>
    </w:pPr>
    <w:r>
      <w:rPr>
        <w:rStyle w:val="FootnoteReference"/>
      </w:rPr>
      <w:t>*</w:t>
    </w:r>
    <w:r>
      <w:t xml:space="preserve"> Many referenced documents are available in the ERM toolkit: </w:t>
    </w:r>
    <w:r w:rsidRPr="003D667E">
      <w:rPr>
        <w:rFonts w:ascii="Gill Sans MT" w:hAnsi="Gill Sans MT"/>
        <w:u w:val="single"/>
      </w:rPr>
      <w:t>http://www.ucop.edu/riskmgt/erm/toolkit.html</w:t>
    </w:r>
  </w:p>
  <w:p w:rsidR="00B97286" w:rsidRPr="00FB34E7" w:rsidRDefault="00B97286" w:rsidP="00FB34E7">
    <w:pPr>
      <w:pStyle w:val="FootnoteText"/>
      <w:rPr>
        <w:u w:val="single"/>
      </w:rPr>
    </w:pPr>
  </w:p>
  <w:p w:rsidR="00B97286" w:rsidRPr="00BE4EB2" w:rsidRDefault="00B97286" w:rsidP="00BE4EB2">
    <w:pPr>
      <w:pStyle w:val="Footer"/>
      <w:jc w:val="center"/>
      <w:rPr>
        <w:rFonts w:ascii="Gill Sans MT" w:hAnsi="Gill Sans MT"/>
        <w:sz w:val="18"/>
        <w:szCs w:val="18"/>
      </w:rPr>
    </w:pPr>
    <w:r w:rsidRPr="00BE4EB2">
      <w:rPr>
        <w:rFonts w:ascii="Gill Sans MT" w:hAnsi="Gill Sans MT"/>
        <w:sz w:val="18"/>
        <w:szCs w:val="18"/>
      </w:rPr>
      <w:t xml:space="preserve">Page </w:t>
    </w:r>
    <w:r w:rsidR="00495F5D" w:rsidRPr="00BE4EB2">
      <w:rPr>
        <w:rFonts w:ascii="Gill Sans MT" w:hAnsi="Gill Sans MT"/>
        <w:sz w:val="18"/>
        <w:szCs w:val="18"/>
      </w:rPr>
      <w:fldChar w:fldCharType="begin"/>
    </w:r>
    <w:r w:rsidRPr="00BE4EB2">
      <w:rPr>
        <w:rFonts w:ascii="Gill Sans MT" w:hAnsi="Gill Sans MT"/>
        <w:sz w:val="18"/>
        <w:szCs w:val="18"/>
      </w:rPr>
      <w:instrText xml:space="preserve"> PAGE </w:instrText>
    </w:r>
    <w:r w:rsidR="00495F5D" w:rsidRPr="00BE4EB2">
      <w:rPr>
        <w:rFonts w:ascii="Gill Sans MT" w:hAnsi="Gill Sans MT"/>
        <w:sz w:val="18"/>
        <w:szCs w:val="18"/>
      </w:rPr>
      <w:fldChar w:fldCharType="separate"/>
    </w:r>
    <w:r w:rsidR="00EB2859">
      <w:rPr>
        <w:rFonts w:ascii="Gill Sans MT" w:hAnsi="Gill Sans MT"/>
        <w:noProof/>
        <w:sz w:val="18"/>
        <w:szCs w:val="18"/>
      </w:rPr>
      <w:t>7</w:t>
    </w:r>
    <w:r w:rsidR="00495F5D" w:rsidRPr="00BE4EB2">
      <w:rPr>
        <w:rFonts w:ascii="Gill Sans MT" w:hAnsi="Gill Sans MT"/>
        <w:sz w:val="18"/>
        <w:szCs w:val="18"/>
      </w:rPr>
      <w:fldChar w:fldCharType="end"/>
    </w:r>
    <w:r w:rsidRPr="00BE4EB2">
      <w:rPr>
        <w:rFonts w:ascii="Gill Sans MT" w:hAnsi="Gill Sans MT"/>
        <w:sz w:val="18"/>
        <w:szCs w:val="18"/>
      </w:rPr>
      <w:t xml:space="preserve"> of </w:t>
    </w:r>
    <w:r w:rsidR="00495F5D" w:rsidRPr="00BE4EB2">
      <w:rPr>
        <w:rFonts w:ascii="Gill Sans MT" w:hAnsi="Gill Sans MT"/>
        <w:sz w:val="18"/>
        <w:szCs w:val="18"/>
      </w:rPr>
      <w:fldChar w:fldCharType="begin"/>
    </w:r>
    <w:r w:rsidRPr="00BE4EB2">
      <w:rPr>
        <w:rFonts w:ascii="Gill Sans MT" w:hAnsi="Gill Sans MT"/>
        <w:sz w:val="18"/>
        <w:szCs w:val="18"/>
      </w:rPr>
      <w:instrText xml:space="preserve"> NUMPAGES </w:instrText>
    </w:r>
    <w:r w:rsidR="00495F5D" w:rsidRPr="00BE4EB2">
      <w:rPr>
        <w:rFonts w:ascii="Gill Sans MT" w:hAnsi="Gill Sans MT"/>
        <w:sz w:val="18"/>
        <w:szCs w:val="18"/>
      </w:rPr>
      <w:fldChar w:fldCharType="separate"/>
    </w:r>
    <w:r w:rsidR="00EB2859">
      <w:rPr>
        <w:rFonts w:ascii="Gill Sans MT" w:hAnsi="Gill Sans MT"/>
        <w:noProof/>
        <w:sz w:val="18"/>
        <w:szCs w:val="18"/>
      </w:rPr>
      <w:t>7</w:t>
    </w:r>
    <w:r w:rsidR="00495F5D" w:rsidRPr="00BE4EB2">
      <w:rPr>
        <w:rFonts w:ascii="Gill Sans MT" w:hAnsi="Gill Sans MT"/>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86" w:rsidRPr="00FB34E7" w:rsidRDefault="00B97286" w:rsidP="00FB34E7">
    <w:pPr>
      <w:pStyle w:val="FootnoteText"/>
      <w:rPr>
        <w:u w:val="single"/>
      </w:rPr>
    </w:pPr>
    <w:r>
      <w:rPr>
        <w:rStyle w:val="FootnoteReference"/>
      </w:rPr>
      <w:t>*</w:t>
    </w:r>
    <w:r>
      <w:t xml:space="preserve"> Many referenced documents are available in the ERM toolkit: </w:t>
    </w:r>
    <w:r w:rsidRPr="003D667E">
      <w:rPr>
        <w:rFonts w:ascii="Gill Sans MT" w:hAnsi="Gill Sans MT"/>
        <w:u w:val="single"/>
      </w:rPr>
      <w:t>http://www.ucop.edu/riskmgt/erm/toolkit.html</w:t>
    </w:r>
  </w:p>
  <w:p w:rsidR="00B97286" w:rsidRDefault="00B97286" w:rsidP="00067BE4">
    <w:pPr>
      <w:pStyle w:val="Footer"/>
      <w:jc w:val="center"/>
      <w:rPr>
        <w:rFonts w:ascii="Gill Sans MT" w:hAnsi="Gill Sans MT"/>
        <w:sz w:val="18"/>
        <w:szCs w:val="18"/>
      </w:rPr>
    </w:pPr>
  </w:p>
  <w:p w:rsidR="00B97286" w:rsidRPr="00067BE4" w:rsidRDefault="00B97286" w:rsidP="00067BE4">
    <w:pPr>
      <w:pStyle w:val="Footer"/>
      <w:jc w:val="center"/>
      <w:rPr>
        <w:rFonts w:ascii="Gill Sans MT" w:hAnsi="Gill Sans MT"/>
        <w:sz w:val="18"/>
        <w:szCs w:val="18"/>
      </w:rPr>
    </w:pPr>
    <w:r w:rsidRPr="00BE4EB2">
      <w:rPr>
        <w:rFonts w:ascii="Gill Sans MT" w:hAnsi="Gill Sans MT"/>
        <w:sz w:val="18"/>
        <w:szCs w:val="18"/>
      </w:rPr>
      <w:t xml:space="preserve">Page </w:t>
    </w:r>
    <w:r w:rsidR="00495F5D" w:rsidRPr="00BE4EB2">
      <w:rPr>
        <w:rFonts w:ascii="Gill Sans MT" w:hAnsi="Gill Sans MT"/>
        <w:sz w:val="18"/>
        <w:szCs w:val="18"/>
      </w:rPr>
      <w:fldChar w:fldCharType="begin"/>
    </w:r>
    <w:r w:rsidRPr="00BE4EB2">
      <w:rPr>
        <w:rFonts w:ascii="Gill Sans MT" w:hAnsi="Gill Sans MT"/>
        <w:sz w:val="18"/>
        <w:szCs w:val="18"/>
      </w:rPr>
      <w:instrText xml:space="preserve"> PAGE </w:instrText>
    </w:r>
    <w:r w:rsidR="00495F5D" w:rsidRPr="00BE4EB2">
      <w:rPr>
        <w:rFonts w:ascii="Gill Sans MT" w:hAnsi="Gill Sans MT"/>
        <w:sz w:val="18"/>
        <w:szCs w:val="18"/>
      </w:rPr>
      <w:fldChar w:fldCharType="separate"/>
    </w:r>
    <w:r w:rsidR="00231A5C">
      <w:rPr>
        <w:rFonts w:ascii="Gill Sans MT" w:hAnsi="Gill Sans MT"/>
        <w:noProof/>
        <w:sz w:val="18"/>
        <w:szCs w:val="18"/>
      </w:rPr>
      <w:t>1</w:t>
    </w:r>
    <w:r w:rsidR="00495F5D" w:rsidRPr="00BE4EB2">
      <w:rPr>
        <w:rFonts w:ascii="Gill Sans MT" w:hAnsi="Gill Sans MT"/>
        <w:sz w:val="18"/>
        <w:szCs w:val="18"/>
      </w:rPr>
      <w:fldChar w:fldCharType="end"/>
    </w:r>
    <w:r w:rsidRPr="00BE4EB2">
      <w:rPr>
        <w:rFonts w:ascii="Gill Sans MT" w:hAnsi="Gill Sans MT"/>
        <w:sz w:val="18"/>
        <w:szCs w:val="18"/>
      </w:rPr>
      <w:t xml:space="preserve"> of </w:t>
    </w:r>
    <w:r w:rsidR="00495F5D" w:rsidRPr="00BE4EB2">
      <w:rPr>
        <w:rFonts w:ascii="Gill Sans MT" w:hAnsi="Gill Sans MT"/>
        <w:sz w:val="18"/>
        <w:szCs w:val="18"/>
      </w:rPr>
      <w:fldChar w:fldCharType="begin"/>
    </w:r>
    <w:r w:rsidRPr="00BE4EB2">
      <w:rPr>
        <w:rFonts w:ascii="Gill Sans MT" w:hAnsi="Gill Sans MT"/>
        <w:sz w:val="18"/>
        <w:szCs w:val="18"/>
      </w:rPr>
      <w:instrText xml:space="preserve"> NUMPAGES </w:instrText>
    </w:r>
    <w:r w:rsidR="00495F5D" w:rsidRPr="00BE4EB2">
      <w:rPr>
        <w:rFonts w:ascii="Gill Sans MT" w:hAnsi="Gill Sans MT"/>
        <w:sz w:val="18"/>
        <w:szCs w:val="18"/>
      </w:rPr>
      <w:fldChar w:fldCharType="separate"/>
    </w:r>
    <w:r w:rsidR="00231A5C">
      <w:rPr>
        <w:rFonts w:ascii="Gill Sans MT" w:hAnsi="Gill Sans MT"/>
        <w:noProof/>
        <w:sz w:val="18"/>
        <w:szCs w:val="18"/>
      </w:rPr>
      <w:t>7</w:t>
    </w:r>
    <w:r w:rsidR="00495F5D" w:rsidRPr="00BE4EB2">
      <w:rPr>
        <w:rFonts w:ascii="Gill Sans MT" w:hAnsi="Gill Sans MT"/>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8C" w:rsidRDefault="008E0E8C">
      <w:r>
        <w:separator/>
      </w:r>
    </w:p>
  </w:footnote>
  <w:footnote w:type="continuationSeparator" w:id="0">
    <w:p w:rsidR="008E0E8C" w:rsidRDefault="008E0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86" w:rsidRPr="007C3F27" w:rsidRDefault="00B97286" w:rsidP="005540DE">
    <w:pPr>
      <w:pStyle w:val="Header"/>
      <w:ind w:left="1170" w:right="720"/>
      <w:jc w:val="center"/>
      <w:rPr>
        <w:rFonts w:ascii="Gill Sans MT" w:hAnsi="Gill Sans MT"/>
        <w:b/>
        <w:sz w:val="28"/>
        <w:szCs w:val="32"/>
      </w:rPr>
    </w:pPr>
    <w:bookmarkStart w:id="0" w:name="OLE_LINK2"/>
    <w:r>
      <w:rPr>
        <w:rFonts w:ascii="Gill Sans MT" w:hAnsi="Gill Sans MT"/>
        <w:b/>
        <w:sz w:val="28"/>
        <w:szCs w:val="32"/>
      </w:rPr>
      <w:tab/>
    </w:r>
    <w:r w:rsidR="00AD50D9">
      <w:rPr>
        <w:rFonts w:ascii="Gill Sans MT" w:hAnsi="Gill Sans MT"/>
        <w:b/>
        <w:sz w:val="28"/>
        <w:szCs w:val="32"/>
      </w:rPr>
      <w:t>UCXX</w:t>
    </w:r>
    <w:r w:rsidR="00995EB8">
      <w:rPr>
        <w:rFonts w:ascii="Gill Sans MT" w:hAnsi="Gill Sans MT"/>
        <w:b/>
        <w:sz w:val="28"/>
        <w:szCs w:val="32"/>
      </w:rPr>
      <w:t xml:space="preserve"> </w:t>
    </w:r>
    <w:r w:rsidRPr="007C3F27">
      <w:rPr>
        <w:rFonts w:ascii="Gill Sans MT" w:hAnsi="Gill Sans MT"/>
        <w:b/>
        <w:sz w:val="28"/>
        <w:szCs w:val="32"/>
      </w:rPr>
      <w:t>Enterprise</w:t>
    </w:r>
    <w:r>
      <w:rPr>
        <w:rFonts w:ascii="Gill Sans MT" w:hAnsi="Gill Sans MT"/>
        <w:b/>
        <w:sz w:val="28"/>
        <w:szCs w:val="32"/>
      </w:rPr>
      <w:t xml:space="preserve"> Risk Management Work Plan</w:t>
    </w:r>
    <w:r w:rsidRPr="007C3F27">
      <w:rPr>
        <w:rFonts w:ascii="Gill Sans MT" w:hAnsi="Gill Sans MT"/>
        <w:b/>
        <w:sz w:val="28"/>
        <w:szCs w:val="32"/>
      </w:rPr>
      <w:t xml:space="preserve"> </w:t>
    </w:r>
    <w:r>
      <w:rPr>
        <w:rFonts w:ascii="Gill Sans MT" w:hAnsi="Gill Sans MT"/>
        <w:b/>
        <w:sz w:val="28"/>
        <w:szCs w:val="32"/>
      </w:rPr>
      <w:br/>
    </w:r>
    <w:bookmarkEnd w:id="0"/>
    <w:r w:rsidRPr="007C3F27">
      <w:rPr>
        <w:rFonts w:ascii="Gill Sans MT" w:hAnsi="Gill Sans MT"/>
        <w:b/>
        <w:sz w:val="28"/>
        <w:szCs w:val="32"/>
      </w:rPr>
      <w:t>Fiscal Year 20</w:t>
    </w:r>
    <w:r w:rsidR="00AD50D9">
      <w:rPr>
        <w:rFonts w:ascii="Gill Sans MT" w:hAnsi="Gill Sans MT"/>
        <w:b/>
        <w:sz w:val="28"/>
        <w:szCs w:val="32"/>
      </w:rPr>
      <w:t>XX</w:t>
    </w:r>
    <w:r>
      <w:rPr>
        <w:rFonts w:ascii="Gill Sans MT" w:hAnsi="Gill Sans MT"/>
        <w:b/>
        <w:sz w:val="28"/>
        <w:szCs w:val="32"/>
      </w:rPr>
      <w:t>-</w:t>
    </w:r>
    <w:r w:rsidRPr="007C3F27">
      <w:rPr>
        <w:rFonts w:ascii="Gill Sans MT" w:hAnsi="Gill Sans MT"/>
        <w:b/>
        <w:sz w:val="28"/>
        <w:szCs w:val="32"/>
      </w:rPr>
      <w:t>20</w:t>
    </w:r>
    <w:r w:rsidR="00AD50D9">
      <w:rPr>
        <w:rFonts w:ascii="Gill Sans MT" w:hAnsi="Gill Sans MT"/>
        <w:b/>
        <w:sz w:val="28"/>
        <w:szCs w:val="32"/>
      </w:rPr>
      <w:t>XX</w:t>
    </w:r>
  </w:p>
  <w:p w:rsidR="00B97286" w:rsidRPr="003D667E" w:rsidRDefault="00B97286" w:rsidP="00125345">
    <w:pPr>
      <w:pStyle w:val="Header"/>
      <w:spacing w:after="120"/>
      <w:jc w:val="center"/>
      <w:rPr>
        <w:rFonts w:ascii="Gill Sans MT" w:hAnsi="Gill Sans MT"/>
        <w:sz w:val="22"/>
      </w:rPr>
    </w:pPr>
    <w:r w:rsidRPr="003D667E">
      <w:rPr>
        <w:rFonts w:ascii="Gill Sans MT" w:hAnsi="Gill Sans MT"/>
        <w:sz w:val="20"/>
      </w:rPr>
      <w:t xml:space="preserve">Revised </w:t>
    </w:r>
    <w:r w:rsidR="00AD50D9">
      <w:rPr>
        <w:rFonts w:ascii="Gill Sans MT" w:hAnsi="Gill Sans MT"/>
        <w:sz w:val="20"/>
      </w:rPr>
      <w:t>June</w:t>
    </w:r>
    <w:r w:rsidR="00995EB8">
      <w:rPr>
        <w:rFonts w:ascii="Gill Sans MT" w:hAnsi="Gill Sans MT"/>
        <w:sz w:val="20"/>
      </w:rPr>
      <w:t xml:space="preserve">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86" w:rsidRDefault="00B97286" w:rsidP="00067BE4">
    <w:pPr>
      <w:pStyle w:val="Header"/>
      <w:ind w:left="1170" w:right="720"/>
      <w:jc w:val="center"/>
      <w:rPr>
        <w:rFonts w:ascii="Gill Sans MT" w:hAnsi="Gill Sans MT"/>
        <w:b/>
        <w:sz w:val="28"/>
        <w:szCs w:val="32"/>
      </w:rPr>
    </w:pPr>
    <w:bookmarkStart w:id="1" w:name="OLE_LINK1"/>
    <w:r>
      <w:rPr>
        <w:noProof/>
        <w:sz w:val="22"/>
      </w:rPr>
      <w:drawing>
        <wp:anchor distT="0" distB="0" distL="114300" distR="114300" simplePos="0" relativeHeight="251658752" behindDoc="1" locked="0" layoutInCell="1" allowOverlap="1">
          <wp:simplePos x="0" y="0"/>
          <wp:positionH relativeFrom="column">
            <wp:posOffset>6076950</wp:posOffset>
          </wp:positionH>
          <wp:positionV relativeFrom="page">
            <wp:posOffset>228600</wp:posOffset>
          </wp:positionV>
          <wp:extent cx="981075" cy="914400"/>
          <wp:effectExtent l="0" t="0" r="9525" b="0"/>
          <wp:wrapTight wrapText="bothSides">
            <wp:wrapPolygon edited="0">
              <wp:start x="3775" y="0"/>
              <wp:lineTo x="0" y="2700"/>
              <wp:lineTo x="0" y="21150"/>
              <wp:lineTo x="2936" y="21150"/>
              <wp:lineTo x="13002" y="21150"/>
              <wp:lineTo x="16357" y="21150"/>
              <wp:lineTo x="21810" y="17100"/>
              <wp:lineTo x="21810" y="0"/>
              <wp:lineTo x="3775" y="0"/>
            </wp:wrapPolygon>
          </wp:wrapTight>
          <wp:docPr id="3" name="Picture 3" descr="ERM cube for ac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M cube for academe"/>
                  <pic:cNvPicPr>
                    <a:picLocks noChangeAspect="1" noChangeArrowheads="1"/>
                  </pic:cNvPicPr>
                </pic:nvPicPr>
                <pic:blipFill>
                  <a:blip r:embed="rId1"/>
                  <a:srcRect/>
                  <a:stretch>
                    <a:fillRect/>
                  </a:stretch>
                </pic:blipFill>
                <pic:spPr bwMode="auto">
                  <a:xfrm>
                    <a:off x="0" y="0"/>
                    <a:ext cx="981075" cy="914400"/>
                  </a:xfrm>
                  <a:prstGeom prst="rect">
                    <a:avLst/>
                  </a:prstGeom>
                  <a:noFill/>
                  <a:ln w="9525">
                    <a:noFill/>
                    <a:miter lim="800000"/>
                    <a:headEnd/>
                    <a:tailEnd/>
                  </a:ln>
                </pic:spPr>
              </pic:pic>
            </a:graphicData>
          </a:graphic>
        </wp:anchor>
      </w:drawing>
    </w:r>
    <w:r>
      <w:rPr>
        <w:noProof/>
        <w:sz w:val="22"/>
      </w:rPr>
      <w:drawing>
        <wp:anchor distT="118745" distB="45720" distL="114300" distR="114300" simplePos="0" relativeHeight="251657728" behindDoc="0" locked="0" layoutInCell="0" allowOverlap="0">
          <wp:simplePos x="0" y="0"/>
          <wp:positionH relativeFrom="column">
            <wp:posOffset>0</wp:posOffset>
          </wp:positionH>
          <wp:positionV relativeFrom="page">
            <wp:posOffset>384175</wp:posOffset>
          </wp:positionV>
          <wp:extent cx="683260" cy="683260"/>
          <wp:effectExtent l="19050" t="0" r="2540" b="0"/>
          <wp:wrapSquare wrapText="bothSides"/>
          <wp:docPr id="2" name="Picture 2" descr="seal_unofficial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unofficial_300dpi"/>
                  <pic:cNvPicPr>
                    <a:picLocks noChangeAspect="1" noChangeArrowheads="1"/>
                  </pic:cNvPicPr>
                </pic:nvPicPr>
                <pic:blipFill>
                  <a:blip r:embed="rId2"/>
                  <a:srcRect/>
                  <a:stretch>
                    <a:fillRect/>
                  </a:stretch>
                </pic:blipFill>
                <pic:spPr bwMode="auto">
                  <a:xfrm>
                    <a:off x="0" y="0"/>
                    <a:ext cx="683260" cy="683260"/>
                  </a:xfrm>
                  <a:prstGeom prst="rect">
                    <a:avLst/>
                  </a:prstGeom>
                  <a:noFill/>
                  <a:ln w="9525">
                    <a:noFill/>
                    <a:miter lim="800000"/>
                    <a:headEnd/>
                    <a:tailEnd/>
                  </a:ln>
                </pic:spPr>
              </pic:pic>
            </a:graphicData>
          </a:graphic>
        </wp:anchor>
      </w:drawing>
    </w:r>
    <w:r>
      <w:rPr>
        <w:noProof/>
        <w:sz w:val="22"/>
      </w:rPr>
      <w:drawing>
        <wp:anchor distT="0" distB="0" distL="114300" distR="114300" simplePos="0" relativeHeight="251656704" behindDoc="0" locked="0" layoutInCell="1" allowOverlap="0">
          <wp:simplePos x="0" y="0"/>
          <wp:positionH relativeFrom="margin">
            <wp:posOffset>7708265</wp:posOffset>
          </wp:positionH>
          <wp:positionV relativeFrom="line">
            <wp:posOffset>-293370</wp:posOffset>
          </wp:positionV>
          <wp:extent cx="978535" cy="915670"/>
          <wp:effectExtent l="0" t="0" r="0" b="0"/>
          <wp:wrapNone/>
          <wp:docPr id="1" name="Picture 1" descr="ERM cube for ac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 cube for academe"/>
                  <pic:cNvPicPr>
                    <a:picLocks noChangeAspect="1" noChangeArrowheads="1"/>
                  </pic:cNvPicPr>
                </pic:nvPicPr>
                <pic:blipFill>
                  <a:blip r:embed="rId1"/>
                  <a:srcRect/>
                  <a:stretch>
                    <a:fillRect/>
                  </a:stretch>
                </pic:blipFill>
                <pic:spPr bwMode="auto">
                  <a:xfrm>
                    <a:off x="0" y="0"/>
                    <a:ext cx="978535" cy="915670"/>
                  </a:xfrm>
                  <a:prstGeom prst="rect">
                    <a:avLst/>
                  </a:prstGeom>
                  <a:noFill/>
                  <a:ln w="9525">
                    <a:noFill/>
                    <a:miter lim="800000"/>
                    <a:headEnd/>
                    <a:tailEnd/>
                  </a:ln>
                </pic:spPr>
              </pic:pic>
            </a:graphicData>
          </a:graphic>
        </wp:anchor>
      </w:drawing>
    </w:r>
    <w:r w:rsidR="00231A5C">
      <w:rPr>
        <w:rFonts w:ascii="Gill Sans MT" w:hAnsi="Gill Sans MT"/>
        <w:b/>
        <w:sz w:val="28"/>
        <w:szCs w:val="32"/>
      </w:rPr>
      <w:t>UCXX</w:t>
    </w:r>
    <w:r w:rsidR="00AD50D9">
      <w:rPr>
        <w:rFonts w:ascii="Gill Sans MT" w:hAnsi="Gill Sans MT"/>
        <w:b/>
        <w:sz w:val="28"/>
        <w:szCs w:val="32"/>
      </w:rPr>
      <w:t xml:space="preserve"> </w:t>
    </w:r>
    <w:r w:rsidRPr="007C3F27">
      <w:rPr>
        <w:rFonts w:ascii="Gill Sans MT" w:hAnsi="Gill Sans MT"/>
        <w:b/>
        <w:sz w:val="28"/>
        <w:szCs w:val="32"/>
      </w:rPr>
      <w:t>Enterpr</w:t>
    </w:r>
    <w:r>
      <w:rPr>
        <w:rFonts w:ascii="Gill Sans MT" w:hAnsi="Gill Sans MT"/>
        <w:b/>
        <w:sz w:val="28"/>
        <w:szCs w:val="32"/>
      </w:rPr>
      <w:t>ise Risk Management Work Plan</w:t>
    </w:r>
  </w:p>
  <w:p w:rsidR="00B97286" w:rsidRPr="007C3F27" w:rsidRDefault="00B97286" w:rsidP="00067BE4">
    <w:pPr>
      <w:pStyle w:val="Header"/>
      <w:ind w:left="1170" w:right="720"/>
      <w:jc w:val="center"/>
      <w:rPr>
        <w:rFonts w:ascii="Gill Sans MT" w:hAnsi="Gill Sans MT"/>
        <w:b/>
        <w:sz w:val="28"/>
        <w:szCs w:val="32"/>
      </w:rPr>
    </w:pPr>
    <w:bookmarkStart w:id="2" w:name="OLE_LINK3"/>
    <w:r w:rsidRPr="007C3F27">
      <w:rPr>
        <w:rFonts w:ascii="Gill Sans MT" w:hAnsi="Gill Sans MT"/>
        <w:b/>
        <w:sz w:val="28"/>
        <w:szCs w:val="32"/>
      </w:rPr>
      <w:t>Fiscal Year 20</w:t>
    </w:r>
    <w:r w:rsidR="00231A5C">
      <w:rPr>
        <w:rFonts w:ascii="Gill Sans MT" w:hAnsi="Gill Sans MT"/>
        <w:b/>
        <w:sz w:val="28"/>
        <w:szCs w:val="32"/>
      </w:rPr>
      <w:t>XX</w:t>
    </w:r>
    <w:r>
      <w:rPr>
        <w:rFonts w:ascii="Gill Sans MT" w:hAnsi="Gill Sans MT"/>
        <w:b/>
        <w:sz w:val="28"/>
        <w:szCs w:val="32"/>
      </w:rPr>
      <w:t>-</w:t>
    </w:r>
    <w:r w:rsidRPr="007C3F27">
      <w:rPr>
        <w:rFonts w:ascii="Gill Sans MT" w:hAnsi="Gill Sans MT"/>
        <w:b/>
        <w:sz w:val="28"/>
        <w:szCs w:val="32"/>
      </w:rPr>
      <w:t>20</w:t>
    </w:r>
    <w:r w:rsidR="00231A5C">
      <w:rPr>
        <w:rFonts w:ascii="Gill Sans MT" w:hAnsi="Gill Sans MT"/>
        <w:b/>
        <w:sz w:val="28"/>
        <w:szCs w:val="32"/>
      </w:rPr>
      <w:t>XX</w:t>
    </w:r>
  </w:p>
  <w:p w:rsidR="00B97286" w:rsidRPr="003D667E" w:rsidRDefault="00B97286" w:rsidP="00067BE4">
    <w:pPr>
      <w:pStyle w:val="Header"/>
      <w:ind w:left="1170" w:right="720"/>
      <w:jc w:val="center"/>
      <w:rPr>
        <w:sz w:val="20"/>
      </w:rPr>
    </w:pPr>
    <w:r w:rsidRPr="003D667E">
      <w:rPr>
        <w:rFonts w:ascii="Gill Sans MT" w:hAnsi="Gill Sans MT"/>
        <w:sz w:val="20"/>
      </w:rPr>
      <w:t xml:space="preserve">Revised </w:t>
    </w:r>
    <w:r>
      <w:rPr>
        <w:rFonts w:ascii="Gill Sans MT" w:hAnsi="Gill Sans MT"/>
        <w:sz w:val="20"/>
      </w:rPr>
      <w:t>June</w:t>
    </w:r>
    <w:r w:rsidRPr="003D667E">
      <w:rPr>
        <w:rFonts w:ascii="Gill Sans MT" w:hAnsi="Gill Sans MT"/>
        <w:sz w:val="20"/>
      </w:rPr>
      <w:t xml:space="preserve"> 20</w:t>
    </w:r>
    <w:bookmarkEnd w:id="1"/>
    <w:bookmarkEnd w:id="2"/>
    <w:r w:rsidR="00AD50D9">
      <w:rPr>
        <w:rFonts w:ascii="Gill Sans MT" w:hAnsi="Gill Sans MT"/>
        <w:sz w:val="20"/>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B49"/>
    <w:multiLevelType w:val="hybridMultilevel"/>
    <w:tmpl w:val="B51215C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0C9C69B9"/>
    <w:multiLevelType w:val="hybridMultilevel"/>
    <w:tmpl w:val="365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B4C7E"/>
    <w:multiLevelType w:val="hybridMultilevel"/>
    <w:tmpl w:val="824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64E91"/>
    <w:multiLevelType w:val="hybridMultilevel"/>
    <w:tmpl w:val="B22E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03FCC"/>
    <w:multiLevelType w:val="hybridMultilevel"/>
    <w:tmpl w:val="E3DC186A"/>
    <w:lvl w:ilvl="0" w:tplc="556EB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7132E"/>
    <w:multiLevelType w:val="hybridMultilevel"/>
    <w:tmpl w:val="0AD6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34220"/>
    <w:multiLevelType w:val="hybridMultilevel"/>
    <w:tmpl w:val="AB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37F81"/>
    <w:multiLevelType w:val="hybridMultilevel"/>
    <w:tmpl w:val="B81E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E710F"/>
    <w:multiLevelType w:val="hybridMultilevel"/>
    <w:tmpl w:val="25A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A3C69"/>
    <w:multiLevelType w:val="hybridMultilevel"/>
    <w:tmpl w:val="95C2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D1933"/>
    <w:multiLevelType w:val="hybridMultilevel"/>
    <w:tmpl w:val="F88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427A6"/>
    <w:multiLevelType w:val="hybridMultilevel"/>
    <w:tmpl w:val="17B281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637848"/>
    <w:multiLevelType w:val="hybridMultilevel"/>
    <w:tmpl w:val="8F1CA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B0161"/>
    <w:multiLevelType w:val="hybridMultilevel"/>
    <w:tmpl w:val="8AE05814"/>
    <w:lvl w:ilvl="0" w:tplc="5192E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F722B"/>
    <w:multiLevelType w:val="hybridMultilevel"/>
    <w:tmpl w:val="5266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218F4"/>
    <w:multiLevelType w:val="hybridMultilevel"/>
    <w:tmpl w:val="8ABE36FA"/>
    <w:lvl w:ilvl="0" w:tplc="02D02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1217B"/>
    <w:multiLevelType w:val="hybridMultilevel"/>
    <w:tmpl w:val="619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11626"/>
    <w:multiLevelType w:val="hybridMultilevel"/>
    <w:tmpl w:val="C75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D70CA"/>
    <w:multiLevelType w:val="hybridMultilevel"/>
    <w:tmpl w:val="854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72B71"/>
    <w:multiLevelType w:val="hybridMultilevel"/>
    <w:tmpl w:val="9C9ED84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nsid w:val="4D114FC7"/>
    <w:multiLevelType w:val="multilevel"/>
    <w:tmpl w:val="B9DE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82B50"/>
    <w:multiLevelType w:val="hybridMultilevel"/>
    <w:tmpl w:val="8874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646B1"/>
    <w:multiLevelType w:val="hybridMultilevel"/>
    <w:tmpl w:val="86E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31629"/>
    <w:multiLevelType w:val="hybridMultilevel"/>
    <w:tmpl w:val="AF1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255ED"/>
    <w:multiLevelType w:val="hybridMultilevel"/>
    <w:tmpl w:val="358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67495"/>
    <w:multiLevelType w:val="hybridMultilevel"/>
    <w:tmpl w:val="193EB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AE3071"/>
    <w:multiLevelType w:val="hybridMultilevel"/>
    <w:tmpl w:val="2F12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D036B"/>
    <w:multiLevelType w:val="hybridMultilevel"/>
    <w:tmpl w:val="B33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C2D5B"/>
    <w:multiLevelType w:val="hybridMultilevel"/>
    <w:tmpl w:val="5402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74ABB"/>
    <w:multiLevelType w:val="hybridMultilevel"/>
    <w:tmpl w:val="4566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4581A"/>
    <w:multiLevelType w:val="hybridMultilevel"/>
    <w:tmpl w:val="EE06E3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55E78EA"/>
    <w:multiLevelType w:val="hybridMultilevel"/>
    <w:tmpl w:val="029C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673BC"/>
    <w:multiLevelType w:val="hybridMultilevel"/>
    <w:tmpl w:val="7CB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C7343"/>
    <w:multiLevelType w:val="hybridMultilevel"/>
    <w:tmpl w:val="531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7595E"/>
    <w:multiLevelType w:val="hybridMultilevel"/>
    <w:tmpl w:val="73F4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5"/>
  </w:num>
  <w:num w:numId="4">
    <w:abstractNumId w:val="12"/>
  </w:num>
  <w:num w:numId="5">
    <w:abstractNumId w:val="17"/>
  </w:num>
  <w:num w:numId="6">
    <w:abstractNumId w:val="2"/>
  </w:num>
  <w:num w:numId="7">
    <w:abstractNumId w:val="29"/>
  </w:num>
  <w:num w:numId="8">
    <w:abstractNumId w:val="1"/>
  </w:num>
  <w:num w:numId="9">
    <w:abstractNumId w:val="23"/>
  </w:num>
  <w:num w:numId="10">
    <w:abstractNumId w:val="28"/>
  </w:num>
  <w:num w:numId="11">
    <w:abstractNumId w:val="14"/>
  </w:num>
  <w:num w:numId="12">
    <w:abstractNumId w:val="7"/>
  </w:num>
  <w:num w:numId="13">
    <w:abstractNumId w:val="33"/>
  </w:num>
  <w:num w:numId="14">
    <w:abstractNumId w:val="8"/>
  </w:num>
  <w:num w:numId="15">
    <w:abstractNumId w:val="3"/>
  </w:num>
  <w:num w:numId="16">
    <w:abstractNumId w:val="22"/>
  </w:num>
  <w:num w:numId="17">
    <w:abstractNumId w:val="5"/>
  </w:num>
  <w:num w:numId="18">
    <w:abstractNumId w:val="24"/>
  </w:num>
  <w:num w:numId="19">
    <w:abstractNumId w:val="20"/>
  </w:num>
  <w:num w:numId="20">
    <w:abstractNumId w:val="32"/>
  </w:num>
  <w:num w:numId="21">
    <w:abstractNumId w:val="6"/>
  </w:num>
  <w:num w:numId="22">
    <w:abstractNumId w:val="16"/>
  </w:num>
  <w:num w:numId="23">
    <w:abstractNumId w:val="19"/>
  </w:num>
  <w:num w:numId="24">
    <w:abstractNumId w:val="27"/>
  </w:num>
  <w:num w:numId="25">
    <w:abstractNumId w:val="31"/>
  </w:num>
  <w:num w:numId="26">
    <w:abstractNumId w:val="0"/>
  </w:num>
  <w:num w:numId="27">
    <w:abstractNumId w:val="21"/>
  </w:num>
  <w:num w:numId="28">
    <w:abstractNumId w:val="26"/>
  </w:num>
  <w:num w:numId="29">
    <w:abstractNumId w:val="9"/>
  </w:num>
  <w:num w:numId="30">
    <w:abstractNumId w:val="34"/>
  </w:num>
  <w:num w:numId="31">
    <w:abstractNumId w:val="10"/>
  </w:num>
  <w:num w:numId="32">
    <w:abstractNumId w:val="18"/>
  </w:num>
  <w:num w:numId="33">
    <w:abstractNumId w:val="15"/>
  </w:num>
  <w:num w:numId="34">
    <w:abstractNumId w:val="13"/>
  </w:num>
  <w:num w:numId="35">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82946"/>
  </w:hdrShapeDefaults>
  <w:footnotePr>
    <w:numFmt w:val="chicago"/>
    <w:footnote w:id="-1"/>
    <w:footnote w:id="0"/>
  </w:footnotePr>
  <w:endnotePr>
    <w:endnote w:id="-1"/>
    <w:endnote w:id="0"/>
  </w:endnotePr>
  <w:compat/>
  <w:rsids>
    <w:rsidRoot w:val="009E243E"/>
    <w:rsid w:val="000020BA"/>
    <w:rsid w:val="000055C2"/>
    <w:rsid w:val="00006EB3"/>
    <w:rsid w:val="0000759E"/>
    <w:rsid w:val="000112C6"/>
    <w:rsid w:val="00012F43"/>
    <w:rsid w:val="00014847"/>
    <w:rsid w:val="00014AD2"/>
    <w:rsid w:val="00016D48"/>
    <w:rsid w:val="000238EB"/>
    <w:rsid w:val="0002410A"/>
    <w:rsid w:val="000247DD"/>
    <w:rsid w:val="00025541"/>
    <w:rsid w:val="00026ADE"/>
    <w:rsid w:val="0003134C"/>
    <w:rsid w:val="00031AC9"/>
    <w:rsid w:val="00033FF0"/>
    <w:rsid w:val="0004026B"/>
    <w:rsid w:val="00043235"/>
    <w:rsid w:val="00044B0D"/>
    <w:rsid w:val="000456A5"/>
    <w:rsid w:val="00046515"/>
    <w:rsid w:val="000465AE"/>
    <w:rsid w:val="0004789D"/>
    <w:rsid w:val="00047F1E"/>
    <w:rsid w:val="0005006E"/>
    <w:rsid w:val="000509C2"/>
    <w:rsid w:val="000526B0"/>
    <w:rsid w:val="00053EA2"/>
    <w:rsid w:val="00054D9C"/>
    <w:rsid w:val="00055B1A"/>
    <w:rsid w:val="00057B2D"/>
    <w:rsid w:val="00060839"/>
    <w:rsid w:val="00065A49"/>
    <w:rsid w:val="000662CE"/>
    <w:rsid w:val="00067BE4"/>
    <w:rsid w:val="00067CE5"/>
    <w:rsid w:val="000728C3"/>
    <w:rsid w:val="000729F0"/>
    <w:rsid w:val="00073F60"/>
    <w:rsid w:val="00076496"/>
    <w:rsid w:val="00077170"/>
    <w:rsid w:val="00082B3D"/>
    <w:rsid w:val="0009268E"/>
    <w:rsid w:val="00093922"/>
    <w:rsid w:val="00095112"/>
    <w:rsid w:val="00096793"/>
    <w:rsid w:val="000A0140"/>
    <w:rsid w:val="000A05AB"/>
    <w:rsid w:val="000A0F13"/>
    <w:rsid w:val="000A2DB9"/>
    <w:rsid w:val="000A3B7B"/>
    <w:rsid w:val="000A4904"/>
    <w:rsid w:val="000A5606"/>
    <w:rsid w:val="000A6311"/>
    <w:rsid w:val="000B1D08"/>
    <w:rsid w:val="000C092F"/>
    <w:rsid w:val="000C1C92"/>
    <w:rsid w:val="000C25FE"/>
    <w:rsid w:val="000C4FCD"/>
    <w:rsid w:val="000C5123"/>
    <w:rsid w:val="000C5A87"/>
    <w:rsid w:val="000C6638"/>
    <w:rsid w:val="000D2E1E"/>
    <w:rsid w:val="000D4A23"/>
    <w:rsid w:val="000D52F5"/>
    <w:rsid w:val="000E31D9"/>
    <w:rsid w:val="000E3414"/>
    <w:rsid w:val="000E4076"/>
    <w:rsid w:val="000E7F7B"/>
    <w:rsid w:val="000F045B"/>
    <w:rsid w:val="000F538A"/>
    <w:rsid w:val="000F7A98"/>
    <w:rsid w:val="00102195"/>
    <w:rsid w:val="00107FD3"/>
    <w:rsid w:val="001104E9"/>
    <w:rsid w:val="00112481"/>
    <w:rsid w:val="00113184"/>
    <w:rsid w:val="001163B8"/>
    <w:rsid w:val="00123C07"/>
    <w:rsid w:val="00125345"/>
    <w:rsid w:val="00127CD2"/>
    <w:rsid w:val="00130087"/>
    <w:rsid w:val="0013079E"/>
    <w:rsid w:val="0013604D"/>
    <w:rsid w:val="00137B40"/>
    <w:rsid w:val="00141DCB"/>
    <w:rsid w:val="00141E9D"/>
    <w:rsid w:val="001426EC"/>
    <w:rsid w:val="001430BA"/>
    <w:rsid w:val="0014616C"/>
    <w:rsid w:val="00146344"/>
    <w:rsid w:val="001505D2"/>
    <w:rsid w:val="001534D9"/>
    <w:rsid w:val="00156DE8"/>
    <w:rsid w:val="00157F0E"/>
    <w:rsid w:val="00161021"/>
    <w:rsid w:val="001611B9"/>
    <w:rsid w:val="001648B5"/>
    <w:rsid w:val="00164F68"/>
    <w:rsid w:val="00167FA6"/>
    <w:rsid w:val="0017052A"/>
    <w:rsid w:val="00170758"/>
    <w:rsid w:val="0019329E"/>
    <w:rsid w:val="0019481C"/>
    <w:rsid w:val="00195969"/>
    <w:rsid w:val="00197CD5"/>
    <w:rsid w:val="001A0757"/>
    <w:rsid w:val="001A19B6"/>
    <w:rsid w:val="001A203C"/>
    <w:rsid w:val="001A27E0"/>
    <w:rsid w:val="001A3140"/>
    <w:rsid w:val="001A3411"/>
    <w:rsid w:val="001A3E01"/>
    <w:rsid w:val="001A4DC4"/>
    <w:rsid w:val="001A4F21"/>
    <w:rsid w:val="001B0C00"/>
    <w:rsid w:val="001B2425"/>
    <w:rsid w:val="001B55D2"/>
    <w:rsid w:val="001B6CFC"/>
    <w:rsid w:val="001B6E22"/>
    <w:rsid w:val="001C0055"/>
    <w:rsid w:val="001C3675"/>
    <w:rsid w:val="001C4852"/>
    <w:rsid w:val="001D0DC5"/>
    <w:rsid w:val="001D183C"/>
    <w:rsid w:val="001D3237"/>
    <w:rsid w:val="001D33A3"/>
    <w:rsid w:val="001D795F"/>
    <w:rsid w:val="001E4E38"/>
    <w:rsid w:val="001E5E55"/>
    <w:rsid w:val="001E7423"/>
    <w:rsid w:val="001F022B"/>
    <w:rsid w:val="001F5421"/>
    <w:rsid w:val="002018C0"/>
    <w:rsid w:val="00203EEA"/>
    <w:rsid w:val="002061D9"/>
    <w:rsid w:val="00206953"/>
    <w:rsid w:val="00213DBC"/>
    <w:rsid w:val="00214758"/>
    <w:rsid w:val="002155AF"/>
    <w:rsid w:val="00215805"/>
    <w:rsid w:val="002164A4"/>
    <w:rsid w:val="00216A7D"/>
    <w:rsid w:val="0022133E"/>
    <w:rsid w:val="002216BE"/>
    <w:rsid w:val="0022526A"/>
    <w:rsid w:val="002308CA"/>
    <w:rsid w:val="00231A5C"/>
    <w:rsid w:val="00233776"/>
    <w:rsid w:val="00233FC0"/>
    <w:rsid w:val="0023432A"/>
    <w:rsid w:val="00236A66"/>
    <w:rsid w:val="00236B78"/>
    <w:rsid w:val="002374B2"/>
    <w:rsid w:val="00243744"/>
    <w:rsid w:val="00244B57"/>
    <w:rsid w:val="00247311"/>
    <w:rsid w:val="00250827"/>
    <w:rsid w:val="002534D4"/>
    <w:rsid w:val="00254DD8"/>
    <w:rsid w:val="002572E5"/>
    <w:rsid w:val="0026165E"/>
    <w:rsid w:val="002626D6"/>
    <w:rsid w:val="0026471A"/>
    <w:rsid w:val="00264B43"/>
    <w:rsid w:val="00265509"/>
    <w:rsid w:val="00266927"/>
    <w:rsid w:val="002675C7"/>
    <w:rsid w:val="002710FE"/>
    <w:rsid w:val="00272564"/>
    <w:rsid w:val="00274512"/>
    <w:rsid w:val="00275298"/>
    <w:rsid w:val="002812F6"/>
    <w:rsid w:val="00281E18"/>
    <w:rsid w:val="00284BCC"/>
    <w:rsid w:val="00284DB2"/>
    <w:rsid w:val="00285934"/>
    <w:rsid w:val="002900F3"/>
    <w:rsid w:val="00291B55"/>
    <w:rsid w:val="0029261B"/>
    <w:rsid w:val="00293DDE"/>
    <w:rsid w:val="0029531B"/>
    <w:rsid w:val="002973DA"/>
    <w:rsid w:val="00297FE5"/>
    <w:rsid w:val="002A2C2F"/>
    <w:rsid w:val="002A2EF7"/>
    <w:rsid w:val="002A375C"/>
    <w:rsid w:val="002A39A5"/>
    <w:rsid w:val="002B3D0E"/>
    <w:rsid w:val="002B4EA2"/>
    <w:rsid w:val="002B6004"/>
    <w:rsid w:val="002C0418"/>
    <w:rsid w:val="002C090D"/>
    <w:rsid w:val="002C566D"/>
    <w:rsid w:val="002C6F25"/>
    <w:rsid w:val="002D02C0"/>
    <w:rsid w:val="002D0A85"/>
    <w:rsid w:val="002D4098"/>
    <w:rsid w:val="002D602C"/>
    <w:rsid w:val="002D75C7"/>
    <w:rsid w:val="002D7ACC"/>
    <w:rsid w:val="002E3517"/>
    <w:rsid w:val="002E37FF"/>
    <w:rsid w:val="002E429E"/>
    <w:rsid w:val="002E4F73"/>
    <w:rsid w:val="002E504F"/>
    <w:rsid w:val="002E5130"/>
    <w:rsid w:val="002E78D9"/>
    <w:rsid w:val="002F30EC"/>
    <w:rsid w:val="002F3945"/>
    <w:rsid w:val="002F70AE"/>
    <w:rsid w:val="003008B3"/>
    <w:rsid w:val="00300F3F"/>
    <w:rsid w:val="0030118D"/>
    <w:rsid w:val="003019E2"/>
    <w:rsid w:val="003023A9"/>
    <w:rsid w:val="003035C5"/>
    <w:rsid w:val="00304574"/>
    <w:rsid w:val="00305701"/>
    <w:rsid w:val="00305744"/>
    <w:rsid w:val="00307C65"/>
    <w:rsid w:val="003102A4"/>
    <w:rsid w:val="00311E2E"/>
    <w:rsid w:val="00313998"/>
    <w:rsid w:val="003163FA"/>
    <w:rsid w:val="00317083"/>
    <w:rsid w:val="00317C8D"/>
    <w:rsid w:val="003209C1"/>
    <w:rsid w:val="00320CCD"/>
    <w:rsid w:val="00323B27"/>
    <w:rsid w:val="0032425A"/>
    <w:rsid w:val="003306C8"/>
    <w:rsid w:val="0033225D"/>
    <w:rsid w:val="00333DB8"/>
    <w:rsid w:val="00340721"/>
    <w:rsid w:val="003454A4"/>
    <w:rsid w:val="00345595"/>
    <w:rsid w:val="003461B3"/>
    <w:rsid w:val="003479E6"/>
    <w:rsid w:val="00352591"/>
    <w:rsid w:val="00353B9E"/>
    <w:rsid w:val="003548DC"/>
    <w:rsid w:val="00361F24"/>
    <w:rsid w:val="00370558"/>
    <w:rsid w:val="00371B00"/>
    <w:rsid w:val="003755A7"/>
    <w:rsid w:val="0038194F"/>
    <w:rsid w:val="0038410C"/>
    <w:rsid w:val="003862DB"/>
    <w:rsid w:val="00386347"/>
    <w:rsid w:val="0038792B"/>
    <w:rsid w:val="00390E10"/>
    <w:rsid w:val="003923FA"/>
    <w:rsid w:val="003953B9"/>
    <w:rsid w:val="003957C6"/>
    <w:rsid w:val="00395D46"/>
    <w:rsid w:val="0039725F"/>
    <w:rsid w:val="003A2B01"/>
    <w:rsid w:val="003A3E99"/>
    <w:rsid w:val="003A6A4D"/>
    <w:rsid w:val="003B0CF7"/>
    <w:rsid w:val="003C0445"/>
    <w:rsid w:val="003C1C6A"/>
    <w:rsid w:val="003C2210"/>
    <w:rsid w:val="003C2F1B"/>
    <w:rsid w:val="003C2FBE"/>
    <w:rsid w:val="003C37F0"/>
    <w:rsid w:val="003C4692"/>
    <w:rsid w:val="003C4CDC"/>
    <w:rsid w:val="003C644F"/>
    <w:rsid w:val="003D0D8E"/>
    <w:rsid w:val="003D33EC"/>
    <w:rsid w:val="003D667E"/>
    <w:rsid w:val="003D7AC7"/>
    <w:rsid w:val="003D7C43"/>
    <w:rsid w:val="003E09FC"/>
    <w:rsid w:val="003E143A"/>
    <w:rsid w:val="003E193C"/>
    <w:rsid w:val="003E3122"/>
    <w:rsid w:val="003E3247"/>
    <w:rsid w:val="003E3523"/>
    <w:rsid w:val="003E4B0D"/>
    <w:rsid w:val="003E528C"/>
    <w:rsid w:val="003E784A"/>
    <w:rsid w:val="003F0525"/>
    <w:rsid w:val="003F0F72"/>
    <w:rsid w:val="003F1630"/>
    <w:rsid w:val="003F42F8"/>
    <w:rsid w:val="003F7A04"/>
    <w:rsid w:val="004021E3"/>
    <w:rsid w:val="00403224"/>
    <w:rsid w:val="0040484E"/>
    <w:rsid w:val="00405498"/>
    <w:rsid w:val="004058DD"/>
    <w:rsid w:val="004112AA"/>
    <w:rsid w:val="00412D2A"/>
    <w:rsid w:val="0041447B"/>
    <w:rsid w:val="004154DC"/>
    <w:rsid w:val="00417A63"/>
    <w:rsid w:val="00420578"/>
    <w:rsid w:val="00427470"/>
    <w:rsid w:val="00430683"/>
    <w:rsid w:val="00430908"/>
    <w:rsid w:val="0043237E"/>
    <w:rsid w:val="00432FF1"/>
    <w:rsid w:val="00433709"/>
    <w:rsid w:val="00433894"/>
    <w:rsid w:val="0044009B"/>
    <w:rsid w:val="00440F9B"/>
    <w:rsid w:val="004420E5"/>
    <w:rsid w:val="00442DDF"/>
    <w:rsid w:val="00444BD7"/>
    <w:rsid w:val="00444FFF"/>
    <w:rsid w:val="00445606"/>
    <w:rsid w:val="00446EC1"/>
    <w:rsid w:val="00447970"/>
    <w:rsid w:val="00461279"/>
    <w:rsid w:val="00461FB2"/>
    <w:rsid w:val="00463BC9"/>
    <w:rsid w:val="00464246"/>
    <w:rsid w:val="004645B5"/>
    <w:rsid w:val="0047107C"/>
    <w:rsid w:val="00473251"/>
    <w:rsid w:val="00473986"/>
    <w:rsid w:val="00475B20"/>
    <w:rsid w:val="00476678"/>
    <w:rsid w:val="004811C9"/>
    <w:rsid w:val="0048335C"/>
    <w:rsid w:val="0048366B"/>
    <w:rsid w:val="0048372E"/>
    <w:rsid w:val="00484F0F"/>
    <w:rsid w:val="00486615"/>
    <w:rsid w:val="00490940"/>
    <w:rsid w:val="00490FF8"/>
    <w:rsid w:val="00491D62"/>
    <w:rsid w:val="0049361D"/>
    <w:rsid w:val="00495F5D"/>
    <w:rsid w:val="004A5BFA"/>
    <w:rsid w:val="004A61A0"/>
    <w:rsid w:val="004A6711"/>
    <w:rsid w:val="004B1BDC"/>
    <w:rsid w:val="004B251A"/>
    <w:rsid w:val="004B2F5E"/>
    <w:rsid w:val="004C07BB"/>
    <w:rsid w:val="004C10C3"/>
    <w:rsid w:val="004C27ED"/>
    <w:rsid w:val="004C47B0"/>
    <w:rsid w:val="004C4D11"/>
    <w:rsid w:val="004C52B2"/>
    <w:rsid w:val="004C6A65"/>
    <w:rsid w:val="004D1239"/>
    <w:rsid w:val="004D1FEC"/>
    <w:rsid w:val="004D272B"/>
    <w:rsid w:val="004D3BEB"/>
    <w:rsid w:val="004E2C85"/>
    <w:rsid w:val="004E2D58"/>
    <w:rsid w:val="004E60C7"/>
    <w:rsid w:val="004E6502"/>
    <w:rsid w:val="004E6FB5"/>
    <w:rsid w:val="004F0609"/>
    <w:rsid w:val="004F1B83"/>
    <w:rsid w:val="004F36CD"/>
    <w:rsid w:val="004F55A3"/>
    <w:rsid w:val="004F7CCA"/>
    <w:rsid w:val="005005A3"/>
    <w:rsid w:val="00502185"/>
    <w:rsid w:val="0050363C"/>
    <w:rsid w:val="005125CD"/>
    <w:rsid w:val="00516259"/>
    <w:rsid w:val="00520582"/>
    <w:rsid w:val="005236DE"/>
    <w:rsid w:val="00524DC4"/>
    <w:rsid w:val="00525E37"/>
    <w:rsid w:val="0052681C"/>
    <w:rsid w:val="0053246A"/>
    <w:rsid w:val="00532546"/>
    <w:rsid w:val="00532813"/>
    <w:rsid w:val="00533BDA"/>
    <w:rsid w:val="00533BFB"/>
    <w:rsid w:val="00534854"/>
    <w:rsid w:val="0054023A"/>
    <w:rsid w:val="00547FD5"/>
    <w:rsid w:val="00553298"/>
    <w:rsid w:val="00553708"/>
    <w:rsid w:val="005540DE"/>
    <w:rsid w:val="00562097"/>
    <w:rsid w:val="00566DAD"/>
    <w:rsid w:val="00567BED"/>
    <w:rsid w:val="00567FAA"/>
    <w:rsid w:val="005715D6"/>
    <w:rsid w:val="00571876"/>
    <w:rsid w:val="005718DC"/>
    <w:rsid w:val="00573DC9"/>
    <w:rsid w:val="0057533A"/>
    <w:rsid w:val="0057569F"/>
    <w:rsid w:val="00575947"/>
    <w:rsid w:val="00580085"/>
    <w:rsid w:val="00583E8D"/>
    <w:rsid w:val="005845B8"/>
    <w:rsid w:val="00584637"/>
    <w:rsid w:val="00584B78"/>
    <w:rsid w:val="00584CA4"/>
    <w:rsid w:val="0058648E"/>
    <w:rsid w:val="0058704E"/>
    <w:rsid w:val="00587989"/>
    <w:rsid w:val="005902B0"/>
    <w:rsid w:val="00590965"/>
    <w:rsid w:val="00592709"/>
    <w:rsid w:val="00597077"/>
    <w:rsid w:val="00597280"/>
    <w:rsid w:val="00597E91"/>
    <w:rsid w:val="005A0024"/>
    <w:rsid w:val="005A65D3"/>
    <w:rsid w:val="005A6616"/>
    <w:rsid w:val="005B0B56"/>
    <w:rsid w:val="005B0E9B"/>
    <w:rsid w:val="005B2BE7"/>
    <w:rsid w:val="005B3A77"/>
    <w:rsid w:val="005B4EEB"/>
    <w:rsid w:val="005B6BE3"/>
    <w:rsid w:val="005B7F83"/>
    <w:rsid w:val="005C0825"/>
    <w:rsid w:val="005D165F"/>
    <w:rsid w:val="005D1A1C"/>
    <w:rsid w:val="005D773B"/>
    <w:rsid w:val="005E09B1"/>
    <w:rsid w:val="005E1981"/>
    <w:rsid w:val="005E5127"/>
    <w:rsid w:val="005E5831"/>
    <w:rsid w:val="005E622E"/>
    <w:rsid w:val="005E71C1"/>
    <w:rsid w:val="005E7833"/>
    <w:rsid w:val="005E78B5"/>
    <w:rsid w:val="005F3896"/>
    <w:rsid w:val="005F6CD0"/>
    <w:rsid w:val="005F7D74"/>
    <w:rsid w:val="0060236C"/>
    <w:rsid w:val="00603DD6"/>
    <w:rsid w:val="00605A6C"/>
    <w:rsid w:val="00605B63"/>
    <w:rsid w:val="00606313"/>
    <w:rsid w:val="00607DA0"/>
    <w:rsid w:val="00610E70"/>
    <w:rsid w:val="00611BF9"/>
    <w:rsid w:val="006126B4"/>
    <w:rsid w:val="00613F2E"/>
    <w:rsid w:val="006140E7"/>
    <w:rsid w:val="006148F0"/>
    <w:rsid w:val="00615195"/>
    <w:rsid w:val="00615E51"/>
    <w:rsid w:val="00616BE9"/>
    <w:rsid w:val="00617AA8"/>
    <w:rsid w:val="00620C04"/>
    <w:rsid w:val="0062254D"/>
    <w:rsid w:val="006250A3"/>
    <w:rsid w:val="00630029"/>
    <w:rsid w:val="0063105A"/>
    <w:rsid w:val="00631ECB"/>
    <w:rsid w:val="006328B5"/>
    <w:rsid w:val="00633F84"/>
    <w:rsid w:val="0063407F"/>
    <w:rsid w:val="00637975"/>
    <w:rsid w:val="0064007B"/>
    <w:rsid w:val="00640115"/>
    <w:rsid w:val="006401F0"/>
    <w:rsid w:val="00640DC6"/>
    <w:rsid w:val="00642D26"/>
    <w:rsid w:val="006454AC"/>
    <w:rsid w:val="00646021"/>
    <w:rsid w:val="00647B1F"/>
    <w:rsid w:val="006514E8"/>
    <w:rsid w:val="006524E5"/>
    <w:rsid w:val="006535BD"/>
    <w:rsid w:val="006546C3"/>
    <w:rsid w:val="0066236B"/>
    <w:rsid w:val="006641C3"/>
    <w:rsid w:val="00670ABD"/>
    <w:rsid w:val="00671031"/>
    <w:rsid w:val="006739D7"/>
    <w:rsid w:val="00674274"/>
    <w:rsid w:val="00674C5D"/>
    <w:rsid w:val="00676347"/>
    <w:rsid w:val="00682B9A"/>
    <w:rsid w:val="00684166"/>
    <w:rsid w:val="00684DFD"/>
    <w:rsid w:val="00686026"/>
    <w:rsid w:val="00686126"/>
    <w:rsid w:val="00686E82"/>
    <w:rsid w:val="0069089F"/>
    <w:rsid w:val="00692E3C"/>
    <w:rsid w:val="006940D4"/>
    <w:rsid w:val="00697979"/>
    <w:rsid w:val="006A402B"/>
    <w:rsid w:val="006A4237"/>
    <w:rsid w:val="006A7E06"/>
    <w:rsid w:val="006B060F"/>
    <w:rsid w:val="006B47F1"/>
    <w:rsid w:val="006C034A"/>
    <w:rsid w:val="006C6B06"/>
    <w:rsid w:val="006C7B05"/>
    <w:rsid w:val="006C7FF7"/>
    <w:rsid w:val="006D3733"/>
    <w:rsid w:val="006D3A88"/>
    <w:rsid w:val="006D44F4"/>
    <w:rsid w:val="006D4EB3"/>
    <w:rsid w:val="006E3327"/>
    <w:rsid w:val="006E3470"/>
    <w:rsid w:val="006E4F0A"/>
    <w:rsid w:val="006E52CF"/>
    <w:rsid w:val="006E7B2B"/>
    <w:rsid w:val="006F31D2"/>
    <w:rsid w:val="006F7A05"/>
    <w:rsid w:val="00701488"/>
    <w:rsid w:val="00701B9C"/>
    <w:rsid w:val="007035BA"/>
    <w:rsid w:val="0070645C"/>
    <w:rsid w:val="00706A70"/>
    <w:rsid w:val="0071414A"/>
    <w:rsid w:val="00716EC3"/>
    <w:rsid w:val="00717C20"/>
    <w:rsid w:val="00720816"/>
    <w:rsid w:val="007221F1"/>
    <w:rsid w:val="0072244D"/>
    <w:rsid w:val="0072370B"/>
    <w:rsid w:val="00723E67"/>
    <w:rsid w:val="0072516E"/>
    <w:rsid w:val="007259BD"/>
    <w:rsid w:val="007268B0"/>
    <w:rsid w:val="00726FEB"/>
    <w:rsid w:val="00727D4C"/>
    <w:rsid w:val="007307BD"/>
    <w:rsid w:val="00731B4E"/>
    <w:rsid w:val="007328FC"/>
    <w:rsid w:val="00740ABB"/>
    <w:rsid w:val="00741476"/>
    <w:rsid w:val="007415E3"/>
    <w:rsid w:val="00741B3D"/>
    <w:rsid w:val="007421F4"/>
    <w:rsid w:val="0074272E"/>
    <w:rsid w:val="00742D60"/>
    <w:rsid w:val="00746D45"/>
    <w:rsid w:val="0075063E"/>
    <w:rsid w:val="007604BB"/>
    <w:rsid w:val="0076299F"/>
    <w:rsid w:val="0076389C"/>
    <w:rsid w:val="00763E75"/>
    <w:rsid w:val="00764497"/>
    <w:rsid w:val="00767E0C"/>
    <w:rsid w:val="00773B4F"/>
    <w:rsid w:val="00775AB4"/>
    <w:rsid w:val="00775C12"/>
    <w:rsid w:val="00783C59"/>
    <w:rsid w:val="00786649"/>
    <w:rsid w:val="00786B19"/>
    <w:rsid w:val="00787078"/>
    <w:rsid w:val="0079685B"/>
    <w:rsid w:val="00797845"/>
    <w:rsid w:val="007A5540"/>
    <w:rsid w:val="007B00A9"/>
    <w:rsid w:val="007B23BC"/>
    <w:rsid w:val="007B36BF"/>
    <w:rsid w:val="007B3E48"/>
    <w:rsid w:val="007B4F98"/>
    <w:rsid w:val="007C0CCD"/>
    <w:rsid w:val="007C124F"/>
    <w:rsid w:val="007C16D1"/>
    <w:rsid w:val="007C34F5"/>
    <w:rsid w:val="007C3F27"/>
    <w:rsid w:val="007C417C"/>
    <w:rsid w:val="007C4AD3"/>
    <w:rsid w:val="007C6E3A"/>
    <w:rsid w:val="007C7E8F"/>
    <w:rsid w:val="007D1E5C"/>
    <w:rsid w:val="007D4424"/>
    <w:rsid w:val="007D7106"/>
    <w:rsid w:val="007D7272"/>
    <w:rsid w:val="007D7ABD"/>
    <w:rsid w:val="007E0540"/>
    <w:rsid w:val="007E173A"/>
    <w:rsid w:val="007E20DE"/>
    <w:rsid w:val="007E3D26"/>
    <w:rsid w:val="007E4384"/>
    <w:rsid w:val="007E503A"/>
    <w:rsid w:val="007E5AAE"/>
    <w:rsid w:val="007E632E"/>
    <w:rsid w:val="007E6CB8"/>
    <w:rsid w:val="007F1F72"/>
    <w:rsid w:val="007F4167"/>
    <w:rsid w:val="007F4207"/>
    <w:rsid w:val="007F4CD4"/>
    <w:rsid w:val="007F733F"/>
    <w:rsid w:val="007F7AF6"/>
    <w:rsid w:val="007F7F30"/>
    <w:rsid w:val="00800656"/>
    <w:rsid w:val="00801466"/>
    <w:rsid w:val="00803027"/>
    <w:rsid w:val="008049E2"/>
    <w:rsid w:val="00804EDE"/>
    <w:rsid w:val="00805151"/>
    <w:rsid w:val="00811740"/>
    <w:rsid w:val="00813B02"/>
    <w:rsid w:val="00816348"/>
    <w:rsid w:val="008204BC"/>
    <w:rsid w:val="0082064E"/>
    <w:rsid w:val="00822759"/>
    <w:rsid w:val="0082295C"/>
    <w:rsid w:val="0082304C"/>
    <w:rsid w:val="00825C64"/>
    <w:rsid w:val="00834A61"/>
    <w:rsid w:val="00835150"/>
    <w:rsid w:val="00837330"/>
    <w:rsid w:val="008443CF"/>
    <w:rsid w:val="00844B9E"/>
    <w:rsid w:val="008474F0"/>
    <w:rsid w:val="0085557C"/>
    <w:rsid w:val="00855B3F"/>
    <w:rsid w:val="00860D17"/>
    <w:rsid w:val="00863C8E"/>
    <w:rsid w:val="00867479"/>
    <w:rsid w:val="00867F53"/>
    <w:rsid w:val="00871F5C"/>
    <w:rsid w:val="008730EC"/>
    <w:rsid w:val="00874BC4"/>
    <w:rsid w:val="00875B17"/>
    <w:rsid w:val="0088024A"/>
    <w:rsid w:val="008839CC"/>
    <w:rsid w:val="00884952"/>
    <w:rsid w:val="008924FD"/>
    <w:rsid w:val="00892E7D"/>
    <w:rsid w:val="00894A65"/>
    <w:rsid w:val="008969B9"/>
    <w:rsid w:val="00897381"/>
    <w:rsid w:val="008975AE"/>
    <w:rsid w:val="008A3E78"/>
    <w:rsid w:val="008A5571"/>
    <w:rsid w:val="008A69D7"/>
    <w:rsid w:val="008A7DD6"/>
    <w:rsid w:val="008B1068"/>
    <w:rsid w:val="008B17DE"/>
    <w:rsid w:val="008B379F"/>
    <w:rsid w:val="008B6371"/>
    <w:rsid w:val="008B7DF7"/>
    <w:rsid w:val="008C1A4B"/>
    <w:rsid w:val="008C1D84"/>
    <w:rsid w:val="008C3FC5"/>
    <w:rsid w:val="008C4800"/>
    <w:rsid w:val="008C5376"/>
    <w:rsid w:val="008C6C97"/>
    <w:rsid w:val="008C78D0"/>
    <w:rsid w:val="008D337A"/>
    <w:rsid w:val="008D44F2"/>
    <w:rsid w:val="008D5AA8"/>
    <w:rsid w:val="008D6B3F"/>
    <w:rsid w:val="008E0116"/>
    <w:rsid w:val="008E0E8C"/>
    <w:rsid w:val="008E262B"/>
    <w:rsid w:val="008E2688"/>
    <w:rsid w:val="008E26BA"/>
    <w:rsid w:val="008E28A9"/>
    <w:rsid w:val="008E3928"/>
    <w:rsid w:val="008E3960"/>
    <w:rsid w:val="008F1AA0"/>
    <w:rsid w:val="008F2643"/>
    <w:rsid w:val="008F3F38"/>
    <w:rsid w:val="008F4190"/>
    <w:rsid w:val="008F4420"/>
    <w:rsid w:val="008F5ACA"/>
    <w:rsid w:val="008F63FC"/>
    <w:rsid w:val="0090237D"/>
    <w:rsid w:val="00904BE4"/>
    <w:rsid w:val="00910E96"/>
    <w:rsid w:val="00912F64"/>
    <w:rsid w:val="0091503B"/>
    <w:rsid w:val="0091535D"/>
    <w:rsid w:val="00915463"/>
    <w:rsid w:val="00916BC4"/>
    <w:rsid w:val="00917A6F"/>
    <w:rsid w:val="00922BC4"/>
    <w:rsid w:val="00922FF8"/>
    <w:rsid w:val="00924C0A"/>
    <w:rsid w:val="00924E74"/>
    <w:rsid w:val="00926106"/>
    <w:rsid w:val="00930CD6"/>
    <w:rsid w:val="00932E4A"/>
    <w:rsid w:val="00932EEB"/>
    <w:rsid w:val="00934A50"/>
    <w:rsid w:val="00937C66"/>
    <w:rsid w:val="009400AE"/>
    <w:rsid w:val="00940E4F"/>
    <w:rsid w:val="00942709"/>
    <w:rsid w:val="009430BC"/>
    <w:rsid w:val="00943551"/>
    <w:rsid w:val="00946C99"/>
    <w:rsid w:val="009476CA"/>
    <w:rsid w:val="0095039F"/>
    <w:rsid w:val="0095093D"/>
    <w:rsid w:val="00951473"/>
    <w:rsid w:val="00952E3A"/>
    <w:rsid w:val="00953014"/>
    <w:rsid w:val="009542D5"/>
    <w:rsid w:val="00956461"/>
    <w:rsid w:val="00957C54"/>
    <w:rsid w:val="00960D09"/>
    <w:rsid w:val="009630CE"/>
    <w:rsid w:val="00963607"/>
    <w:rsid w:val="00967429"/>
    <w:rsid w:val="0097120F"/>
    <w:rsid w:val="0097218F"/>
    <w:rsid w:val="0097494F"/>
    <w:rsid w:val="00975F00"/>
    <w:rsid w:val="009769CC"/>
    <w:rsid w:val="00976BF7"/>
    <w:rsid w:val="0098007F"/>
    <w:rsid w:val="00981D68"/>
    <w:rsid w:val="009822B0"/>
    <w:rsid w:val="00994246"/>
    <w:rsid w:val="00994599"/>
    <w:rsid w:val="009948B1"/>
    <w:rsid w:val="00995EB8"/>
    <w:rsid w:val="00996B66"/>
    <w:rsid w:val="009A18B8"/>
    <w:rsid w:val="009A435B"/>
    <w:rsid w:val="009A610E"/>
    <w:rsid w:val="009A61DC"/>
    <w:rsid w:val="009A67A2"/>
    <w:rsid w:val="009A77D2"/>
    <w:rsid w:val="009B299F"/>
    <w:rsid w:val="009B327E"/>
    <w:rsid w:val="009B4B1F"/>
    <w:rsid w:val="009B4BB3"/>
    <w:rsid w:val="009B7D79"/>
    <w:rsid w:val="009D088E"/>
    <w:rsid w:val="009D0A23"/>
    <w:rsid w:val="009D0FF0"/>
    <w:rsid w:val="009D3B5D"/>
    <w:rsid w:val="009D4359"/>
    <w:rsid w:val="009D71B1"/>
    <w:rsid w:val="009E0B84"/>
    <w:rsid w:val="009E1432"/>
    <w:rsid w:val="009E243E"/>
    <w:rsid w:val="009E4212"/>
    <w:rsid w:val="009E46A8"/>
    <w:rsid w:val="009E4809"/>
    <w:rsid w:val="009E681B"/>
    <w:rsid w:val="009E7996"/>
    <w:rsid w:val="009F2EA5"/>
    <w:rsid w:val="009F4B53"/>
    <w:rsid w:val="009F5D41"/>
    <w:rsid w:val="009F6978"/>
    <w:rsid w:val="00A00697"/>
    <w:rsid w:val="00A03622"/>
    <w:rsid w:val="00A049FC"/>
    <w:rsid w:val="00A05556"/>
    <w:rsid w:val="00A06DD1"/>
    <w:rsid w:val="00A070FC"/>
    <w:rsid w:val="00A10231"/>
    <w:rsid w:val="00A1040C"/>
    <w:rsid w:val="00A12D47"/>
    <w:rsid w:val="00A22822"/>
    <w:rsid w:val="00A24918"/>
    <w:rsid w:val="00A27D71"/>
    <w:rsid w:val="00A3011B"/>
    <w:rsid w:val="00A30A70"/>
    <w:rsid w:val="00A32FF1"/>
    <w:rsid w:val="00A335F3"/>
    <w:rsid w:val="00A33B6F"/>
    <w:rsid w:val="00A36CC0"/>
    <w:rsid w:val="00A36D69"/>
    <w:rsid w:val="00A40C8D"/>
    <w:rsid w:val="00A40D65"/>
    <w:rsid w:val="00A43D42"/>
    <w:rsid w:val="00A44737"/>
    <w:rsid w:val="00A5276E"/>
    <w:rsid w:val="00A53B1F"/>
    <w:rsid w:val="00A56641"/>
    <w:rsid w:val="00A6315E"/>
    <w:rsid w:val="00A6542A"/>
    <w:rsid w:val="00A65C81"/>
    <w:rsid w:val="00A65EB1"/>
    <w:rsid w:val="00A6632A"/>
    <w:rsid w:val="00A67EBC"/>
    <w:rsid w:val="00A7099F"/>
    <w:rsid w:val="00A72157"/>
    <w:rsid w:val="00A73265"/>
    <w:rsid w:val="00A7354D"/>
    <w:rsid w:val="00A73E85"/>
    <w:rsid w:val="00A741CA"/>
    <w:rsid w:val="00A76FEB"/>
    <w:rsid w:val="00A8089B"/>
    <w:rsid w:val="00A81B09"/>
    <w:rsid w:val="00A82295"/>
    <w:rsid w:val="00A86CF0"/>
    <w:rsid w:val="00A86E4A"/>
    <w:rsid w:val="00A877BB"/>
    <w:rsid w:val="00A878FF"/>
    <w:rsid w:val="00A90770"/>
    <w:rsid w:val="00A90974"/>
    <w:rsid w:val="00A90B18"/>
    <w:rsid w:val="00A90B4C"/>
    <w:rsid w:val="00A90F78"/>
    <w:rsid w:val="00A95A8F"/>
    <w:rsid w:val="00A9635D"/>
    <w:rsid w:val="00AA1FFC"/>
    <w:rsid w:val="00AA54E2"/>
    <w:rsid w:val="00AB22DA"/>
    <w:rsid w:val="00AB4DEB"/>
    <w:rsid w:val="00AC555B"/>
    <w:rsid w:val="00AC665B"/>
    <w:rsid w:val="00AD2DB9"/>
    <w:rsid w:val="00AD2F2C"/>
    <w:rsid w:val="00AD50D9"/>
    <w:rsid w:val="00AD69D6"/>
    <w:rsid w:val="00AD7553"/>
    <w:rsid w:val="00AD7B98"/>
    <w:rsid w:val="00AE6369"/>
    <w:rsid w:val="00AE721C"/>
    <w:rsid w:val="00AF2200"/>
    <w:rsid w:val="00AF3808"/>
    <w:rsid w:val="00AF43C0"/>
    <w:rsid w:val="00AF6CE5"/>
    <w:rsid w:val="00AF6F2B"/>
    <w:rsid w:val="00B0018B"/>
    <w:rsid w:val="00B020A5"/>
    <w:rsid w:val="00B02606"/>
    <w:rsid w:val="00B053C1"/>
    <w:rsid w:val="00B06C8E"/>
    <w:rsid w:val="00B14958"/>
    <w:rsid w:val="00B16157"/>
    <w:rsid w:val="00B16B17"/>
    <w:rsid w:val="00B20A40"/>
    <w:rsid w:val="00B20CD6"/>
    <w:rsid w:val="00B23055"/>
    <w:rsid w:val="00B243F4"/>
    <w:rsid w:val="00B2459B"/>
    <w:rsid w:val="00B25F75"/>
    <w:rsid w:val="00B266BE"/>
    <w:rsid w:val="00B279D1"/>
    <w:rsid w:val="00B36C12"/>
    <w:rsid w:val="00B37900"/>
    <w:rsid w:val="00B4522B"/>
    <w:rsid w:val="00B500F0"/>
    <w:rsid w:val="00B511F1"/>
    <w:rsid w:val="00B56F99"/>
    <w:rsid w:val="00B627A4"/>
    <w:rsid w:val="00B62A25"/>
    <w:rsid w:val="00B63B57"/>
    <w:rsid w:val="00B63BAC"/>
    <w:rsid w:val="00B642B1"/>
    <w:rsid w:val="00B65C10"/>
    <w:rsid w:val="00B67AB4"/>
    <w:rsid w:val="00B7039E"/>
    <w:rsid w:val="00B71DAF"/>
    <w:rsid w:val="00B72B96"/>
    <w:rsid w:val="00B733A3"/>
    <w:rsid w:val="00B737F6"/>
    <w:rsid w:val="00B763FE"/>
    <w:rsid w:val="00B82A91"/>
    <w:rsid w:val="00B83CE8"/>
    <w:rsid w:val="00B8469E"/>
    <w:rsid w:val="00B86060"/>
    <w:rsid w:val="00B872E8"/>
    <w:rsid w:val="00B90402"/>
    <w:rsid w:val="00B920C2"/>
    <w:rsid w:val="00B946E5"/>
    <w:rsid w:val="00B9488A"/>
    <w:rsid w:val="00B953BA"/>
    <w:rsid w:val="00B96EE4"/>
    <w:rsid w:val="00B97286"/>
    <w:rsid w:val="00B97578"/>
    <w:rsid w:val="00BA0653"/>
    <w:rsid w:val="00BA06A5"/>
    <w:rsid w:val="00BA25A2"/>
    <w:rsid w:val="00BA2AE9"/>
    <w:rsid w:val="00BA3801"/>
    <w:rsid w:val="00BA397C"/>
    <w:rsid w:val="00BA401F"/>
    <w:rsid w:val="00BA47FC"/>
    <w:rsid w:val="00BA4C41"/>
    <w:rsid w:val="00BA6C0E"/>
    <w:rsid w:val="00BA7A19"/>
    <w:rsid w:val="00BB5B66"/>
    <w:rsid w:val="00BC119D"/>
    <w:rsid w:val="00BC1E54"/>
    <w:rsid w:val="00BD49CC"/>
    <w:rsid w:val="00BD5A0D"/>
    <w:rsid w:val="00BD617C"/>
    <w:rsid w:val="00BD7436"/>
    <w:rsid w:val="00BE050F"/>
    <w:rsid w:val="00BE1CA8"/>
    <w:rsid w:val="00BE2A85"/>
    <w:rsid w:val="00BE45A4"/>
    <w:rsid w:val="00BE4EB2"/>
    <w:rsid w:val="00BF12DC"/>
    <w:rsid w:val="00BF3025"/>
    <w:rsid w:val="00BF5084"/>
    <w:rsid w:val="00BF56EB"/>
    <w:rsid w:val="00BF719E"/>
    <w:rsid w:val="00BF7A68"/>
    <w:rsid w:val="00C036AF"/>
    <w:rsid w:val="00C04CED"/>
    <w:rsid w:val="00C0622F"/>
    <w:rsid w:val="00C06B88"/>
    <w:rsid w:val="00C111C6"/>
    <w:rsid w:val="00C11ABB"/>
    <w:rsid w:val="00C14194"/>
    <w:rsid w:val="00C16268"/>
    <w:rsid w:val="00C17623"/>
    <w:rsid w:val="00C20418"/>
    <w:rsid w:val="00C20515"/>
    <w:rsid w:val="00C233FC"/>
    <w:rsid w:val="00C26989"/>
    <w:rsid w:val="00C31332"/>
    <w:rsid w:val="00C32A02"/>
    <w:rsid w:val="00C338CE"/>
    <w:rsid w:val="00C34865"/>
    <w:rsid w:val="00C3641B"/>
    <w:rsid w:val="00C4158D"/>
    <w:rsid w:val="00C42223"/>
    <w:rsid w:val="00C42B80"/>
    <w:rsid w:val="00C43CD0"/>
    <w:rsid w:val="00C46EAD"/>
    <w:rsid w:val="00C50171"/>
    <w:rsid w:val="00C52EC1"/>
    <w:rsid w:val="00C57076"/>
    <w:rsid w:val="00C60301"/>
    <w:rsid w:val="00C61663"/>
    <w:rsid w:val="00C624FE"/>
    <w:rsid w:val="00C64761"/>
    <w:rsid w:val="00C708F0"/>
    <w:rsid w:val="00C83372"/>
    <w:rsid w:val="00C845D9"/>
    <w:rsid w:val="00C85511"/>
    <w:rsid w:val="00C87554"/>
    <w:rsid w:val="00C92D64"/>
    <w:rsid w:val="00C935FF"/>
    <w:rsid w:val="00C93609"/>
    <w:rsid w:val="00C95B64"/>
    <w:rsid w:val="00C97456"/>
    <w:rsid w:val="00CA0E8C"/>
    <w:rsid w:val="00CA1D84"/>
    <w:rsid w:val="00CA4A73"/>
    <w:rsid w:val="00CA5E72"/>
    <w:rsid w:val="00CA6C8A"/>
    <w:rsid w:val="00CA7251"/>
    <w:rsid w:val="00CB0186"/>
    <w:rsid w:val="00CB13E5"/>
    <w:rsid w:val="00CB19FD"/>
    <w:rsid w:val="00CB31FC"/>
    <w:rsid w:val="00CB4A2B"/>
    <w:rsid w:val="00CB75CD"/>
    <w:rsid w:val="00CB7C86"/>
    <w:rsid w:val="00CC0D03"/>
    <w:rsid w:val="00CC2822"/>
    <w:rsid w:val="00CC776A"/>
    <w:rsid w:val="00CC797C"/>
    <w:rsid w:val="00CC7F12"/>
    <w:rsid w:val="00CD122B"/>
    <w:rsid w:val="00CD38A9"/>
    <w:rsid w:val="00CD41FF"/>
    <w:rsid w:val="00CD5F7E"/>
    <w:rsid w:val="00CD6F4D"/>
    <w:rsid w:val="00CE0B45"/>
    <w:rsid w:val="00CE11D7"/>
    <w:rsid w:val="00CE1205"/>
    <w:rsid w:val="00CE201A"/>
    <w:rsid w:val="00CE2816"/>
    <w:rsid w:val="00CE31CA"/>
    <w:rsid w:val="00CE34FA"/>
    <w:rsid w:val="00CE5554"/>
    <w:rsid w:val="00CF5877"/>
    <w:rsid w:val="00D00FA3"/>
    <w:rsid w:val="00D01964"/>
    <w:rsid w:val="00D02A8A"/>
    <w:rsid w:val="00D03AEF"/>
    <w:rsid w:val="00D05ABA"/>
    <w:rsid w:val="00D05F32"/>
    <w:rsid w:val="00D07263"/>
    <w:rsid w:val="00D13309"/>
    <w:rsid w:val="00D173BF"/>
    <w:rsid w:val="00D20166"/>
    <w:rsid w:val="00D22504"/>
    <w:rsid w:val="00D22C50"/>
    <w:rsid w:val="00D25020"/>
    <w:rsid w:val="00D26AE5"/>
    <w:rsid w:val="00D3003E"/>
    <w:rsid w:val="00D3033C"/>
    <w:rsid w:val="00D3100A"/>
    <w:rsid w:val="00D31B5F"/>
    <w:rsid w:val="00D3226C"/>
    <w:rsid w:val="00D32BDE"/>
    <w:rsid w:val="00D33289"/>
    <w:rsid w:val="00D34B05"/>
    <w:rsid w:val="00D3556C"/>
    <w:rsid w:val="00D35626"/>
    <w:rsid w:val="00D35B26"/>
    <w:rsid w:val="00D414DB"/>
    <w:rsid w:val="00D446CA"/>
    <w:rsid w:val="00D44F28"/>
    <w:rsid w:val="00D457AF"/>
    <w:rsid w:val="00D4605B"/>
    <w:rsid w:val="00D477EA"/>
    <w:rsid w:val="00D47F4D"/>
    <w:rsid w:val="00D502EC"/>
    <w:rsid w:val="00D55550"/>
    <w:rsid w:val="00D60D33"/>
    <w:rsid w:val="00D60F9D"/>
    <w:rsid w:val="00D61B97"/>
    <w:rsid w:val="00D64A6E"/>
    <w:rsid w:val="00D6689B"/>
    <w:rsid w:val="00D70BD9"/>
    <w:rsid w:val="00D71A32"/>
    <w:rsid w:val="00D72D89"/>
    <w:rsid w:val="00D779A3"/>
    <w:rsid w:val="00D814BB"/>
    <w:rsid w:val="00D818C6"/>
    <w:rsid w:val="00D83F6A"/>
    <w:rsid w:val="00D840EB"/>
    <w:rsid w:val="00D841C6"/>
    <w:rsid w:val="00D85CF7"/>
    <w:rsid w:val="00D9011E"/>
    <w:rsid w:val="00D9073D"/>
    <w:rsid w:val="00D9105B"/>
    <w:rsid w:val="00D91444"/>
    <w:rsid w:val="00D916D2"/>
    <w:rsid w:val="00D92951"/>
    <w:rsid w:val="00D95678"/>
    <w:rsid w:val="00D95FE4"/>
    <w:rsid w:val="00DA45FA"/>
    <w:rsid w:val="00DA59E5"/>
    <w:rsid w:val="00DB02CB"/>
    <w:rsid w:val="00DB02E4"/>
    <w:rsid w:val="00DB54A8"/>
    <w:rsid w:val="00DB7EA9"/>
    <w:rsid w:val="00DC131C"/>
    <w:rsid w:val="00DC2435"/>
    <w:rsid w:val="00DC455C"/>
    <w:rsid w:val="00DC4B3A"/>
    <w:rsid w:val="00DC5DF1"/>
    <w:rsid w:val="00DD237E"/>
    <w:rsid w:val="00DD4145"/>
    <w:rsid w:val="00DD64DC"/>
    <w:rsid w:val="00DE0024"/>
    <w:rsid w:val="00DE1B3A"/>
    <w:rsid w:val="00DE1D9E"/>
    <w:rsid w:val="00DE24B8"/>
    <w:rsid w:val="00DE2F28"/>
    <w:rsid w:val="00DE355E"/>
    <w:rsid w:val="00DE38EE"/>
    <w:rsid w:val="00DF0E07"/>
    <w:rsid w:val="00DF12EC"/>
    <w:rsid w:val="00DF1C77"/>
    <w:rsid w:val="00DF265B"/>
    <w:rsid w:val="00DF5286"/>
    <w:rsid w:val="00DF5D50"/>
    <w:rsid w:val="00DF649B"/>
    <w:rsid w:val="00E02D81"/>
    <w:rsid w:val="00E06021"/>
    <w:rsid w:val="00E12C13"/>
    <w:rsid w:val="00E12EF3"/>
    <w:rsid w:val="00E13B94"/>
    <w:rsid w:val="00E14431"/>
    <w:rsid w:val="00E14CCA"/>
    <w:rsid w:val="00E16AE7"/>
    <w:rsid w:val="00E172B7"/>
    <w:rsid w:val="00E25D29"/>
    <w:rsid w:val="00E25D2B"/>
    <w:rsid w:val="00E25DFF"/>
    <w:rsid w:val="00E33B92"/>
    <w:rsid w:val="00E353F4"/>
    <w:rsid w:val="00E358A8"/>
    <w:rsid w:val="00E37FFA"/>
    <w:rsid w:val="00E4153A"/>
    <w:rsid w:val="00E51475"/>
    <w:rsid w:val="00E514B8"/>
    <w:rsid w:val="00E519BA"/>
    <w:rsid w:val="00E531A8"/>
    <w:rsid w:val="00E53417"/>
    <w:rsid w:val="00E57739"/>
    <w:rsid w:val="00E62FF2"/>
    <w:rsid w:val="00E644C1"/>
    <w:rsid w:val="00E657CE"/>
    <w:rsid w:val="00E66CEF"/>
    <w:rsid w:val="00E74DB5"/>
    <w:rsid w:val="00E800B8"/>
    <w:rsid w:val="00E8446D"/>
    <w:rsid w:val="00E85372"/>
    <w:rsid w:val="00E85E49"/>
    <w:rsid w:val="00E864D9"/>
    <w:rsid w:val="00E8727F"/>
    <w:rsid w:val="00E92D2D"/>
    <w:rsid w:val="00E942F0"/>
    <w:rsid w:val="00EA0EE7"/>
    <w:rsid w:val="00EA2D13"/>
    <w:rsid w:val="00EA5320"/>
    <w:rsid w:val="00EA5398"/>
    <w:rsid w:val="00EA545A"/>
    <w:rsid w:val="00EA7251"/>
    <w:rsid w:val="00EA767E"/>
    <w:rsid w:val="00EA7EEA"/>
    <w:rsid w:val="00EA7FF6"/>
    <w:rsid w:val="00EB0232"/>
    <w:rsid w:val="00EB1B90"/>
    <w:rsid w:val="00EB2859"/>
    <w:rsid w:val="00EB3098"/>
    <w:rsid w:val="00EB4256"/>
    <w:rsid w:val="00EB4762"/>
    <w:rsid w:val="00EB5C7C"/>
    <w:rsid w:val="00EB729E"/>
    <w:rsid w:val="00EC0831"/>
    <w:rsid w:val="00EC1491"/>
    <w:rsid w:val="00EC438A"/>
    <w:rsid w:val="00EC4F77"/>
    <w:rsid w:val="00ED242B"/>
    <w:rsid w:val="00ED2B98"/>
    <w:rsid w:val="00ED42F9"/>
    <w:rsid w:val="00ED547A"/>
    <w:rsid w:val="00EE08D4"/>
    <w:rsid w:val="00EE3756"/>
    <w:rsid w:val="00EE42F1"/>
    <w:rsid w:val="00EF0126"/>
    <w:rsid w:val="00EF3AD6"/>
    <w:rsid w:val="00EF44B8"/>
    <w:rsid w:val="00EF594A"/>
    <w:rsid w:val="00EF59BD"/>
    <w:rsid w:val="00EF65E0"/>
    <w:rsid w:val="00EF762A"/>
    <w:rsid w:val="00EF7DEC"/>
    <w:rsid w:val="00F01A97"/>
    <w:rsid w:val="00F0478F"/>
    <w:rsid w:val="00F05CDD"/>
    <w:rsid w:val="00F06035"/>
    <w:rsid w:val="00F0615F"/>
    <w:rsid w:val="00F076C6"/>
    <w:rsid w:val="00F10078"/>
    <w:rsid w:val="00F10AE9"/>
    <w:rsid w:val="00F11B8F"/>
    <w:rsid w:val="00F1303F"/>
    <w:rsid w:val="00F13F7C"/>
    <w:rsid w:val="00F142AD"/>
    <w:rsid w:val="00F15930"/>
    <w:rsid w:val="00F16427"/>
    <w:rsid w:val="00F167B2"/>
    <w:rsid w:val="00F2251A"/>
    <w:rsid w:val="00F24B28"/>
    <w:rsid w:val="00F25D4E"/>
    <w:rsid w:val="00F26AB3"/>
    <w:rsid w:val="00F27B46"/>
    <w:rsid w:val="00F27F4B"/>
    <w:rsid w:val="00F32CAC"/>
    <w:rsid w:val="00F3403C"/>
    <w:rsid w:val="00F3405C"/>
    <w:rsid w:val="00F343B2"/>
    <w:rsid w:val="00F35C28"/>
    <w:rsid w:val="00F36D52"/>
    <w:rsid w:val="00F42956"/>
    <w:rsid w:val="00F4307B"/>
    <w:rsid w:val="00F4315A"/>
    <w:rsid w:val="00F438B6"/>
    <w:rsid w:val="00F463F0"/>
    <w:rsid w:val="00F5130B"/>
    <w:rsid w:val="00F52D41"/>
    <w:rsid w:val="00F53F4C"/>
    <w:rsid w:val="00F53FD5"/>
    <w:rsid w:val="00F555A8"/>
    <w:rsid w:val="00F561F2"/>
    <w:rsid w:val="00F5658E"/>
    <w:rsid w:val="00F56C58"/>
    <w:rsid w:val="00F615F1"/>
    <w:rsid w:val="00F639DA"/>
    <w:rsid w:val="00F64379"/>
    <w:rsid w:val="00F74189"/>
    <w:rsid w:val="00F75A05"/>
    <w:rsid w:val="00F80A38"/>
    <w:rsid w:val="00F81152"/>
    <w:rsid w:val="00F850D1"/>
    <w:rsid w:val="00F856F1"/>
    <w:rsid w:val="00F864E1"/>
    <w:rsid w:val="00F91DE6"/>
    <w:rsid w:val="00F92255"/>
    <w:rsid w:val="00F92696"/>
    <w:rsid w:val="00F93C0A"/>
    <w:rsid w:val="00F967C6"/>
    <w:rsid w:val="00FA00CC"/>
    <w:rsid w:val="00FA3017"/>
    <w:rsid w:val="00FA7A77"/>
    <w:rsid w:val="00FA7AB4"/>
    <w:rsid w:val="00FB28FB"/>
    <w:rsid w:val="00FB34E7"/>
    <w:rsid w:val="00FB7266"/>
    <w:rsid w:val="00FC0392"/>
    <w:rsid w:val="00FC26FF"/>
    <w:rsid w:val="00FC4AD8"/>
    <w:rsid w:val="00FD15A9"/>
    <w:rsid w:val="00FD2464"/>
    <w:rsid w:val="00FD66E5"/>
    <w:rsid w:val="00FD6EEC"/>
    <w:rsid w:val="00FE0D80"/>
    <w:rsid w:val="00FE1F0C"/>
    <w:rsid w:val="00FE33EF"/>
    <w:rsid w:val="00FE5B2C"/>
    <w:rsid w:val="00FE6CC6"/>
    <w:rsid w:val="00FE7EE1"/>
    <w:rsid w:val="00FF09DB"/>
    <w:rsid w:val="00FF28A6"/>
    <w:rsid w:val="00FF2E48"/>
    <w:rsid w:val="00FF3005"/>
    <w:rsid w:val="00FF4585"/>
    <w:rsid w:val="00FF629C"/>
    <w:rsid w:val="00FF64CC"/>
    <w:rsid w:val="00FF6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B97"/>
    <w:pPr>
      <w:tabs>
        <w:tab w:val="center" w:pos="4320"/>
        <w:tab w:val="right" w:pos="8640"/>
      </w:tabs>
    </w:pPr>
  </w:style>
  <w:style w:type="paragraph" w:styleId="Footer">
    <w:name w:val="footer"/>
    <w:basedOn w:val="Normal"/>
    <w:rsid w:val="00D61B97"/>
    <w:pPr>
      <w:tabs>
        <w:tab w:val="center" w:pos="4320"/>
        <w:tab w:val="right" w:pos="8640"/>
      </w:tabs>
    </w:pPr>
  </w:style>
  <w:style w:type="character" w:styleId="PageNumber">
    <w:name w:val="page number"/>
    <w:basedOn w:val="DefaultParagraphFont"/>
    <w:rsid w:val="0066236B"/>
  </w:style>
  <w:style w:type="character" w:styleId="Hyperlink">
    <w:name w:val="Hyperlink"/>
    <w:basedOn w:val="DefaultParagraphFont"/>
    <w:rsid w:val="00297FE5"/>
    <w:rPr>
      <w:color w:val="0000FF"/>
      <w:u w:val="single"/>
    </w:rPr>
  </w:style>
  <w:style w:type="paragraph" w:styleId="BalloonText">
    <w:name w:val="Balloon Text"/>
    <w:basedOn w:val="Normal"/>
    <w:semiHidden/>
    <w:rsid w:val="003209C1"/>
    <w:rPr>
      <w:rFonts w:ascii="Tahoma" w:hAnsi="Tahoma" w:cs="Tahoma"/>
      <w:sz w:val="16"/>
      <w:szCs w:val="16"/>
    </w:rPr>
  </w:style>
  <w:style w:type="paragraph" w:customStyle="1" w:styleId="tableheading-small">
    <w:name w:val="table heading-small"/>
    <w:basedOn w:val="Normal"/>
    <w:rsid w:val="00684DFD"/>
    <w:pPr>
      <w:jc w:val="center"/>
    </w:pPr>
    <w:rPr>
      <w:rFonts w:ascii="Gill Sans MT" w:hAnsi="Gill Sans MT"/>
      <w:b/>
      <w:sz w:val="22"/>
      <w:szCs w:val="22"/>
    </w:rPr>
  </w:style>
  <w:style w:type="paragraph" w:customStyle="1" w:styleId="tableheading-large">
    <w:name w:val="table heading - large"/>
    <w:basedOn w:val="Normal"/>
    <w:rsid w:val="00684DFD"/>
    <w:pPr>
      <w:jc w:val="center"/>
    </w:pPr>
    <w:rPr>
      <w:rFonts w:ascii="Gill Sans MT" w:hAnsi="Gill Sans MT"/>
      <w:b/>
      <w:sz w:val="32"/>
      <w:szCs w:val="32"/>
    </w:rPr>
  </w:style>
  <w:style w:type="paragraph" w:styleId="FootnoteText">
    <w:name w:val="footnote text"/>
    <w:basedOn w:val="Normal"/>
    <w:semiHidden/>
    <w:rsid w:val="00723E67"/>
    <w:rPr>
      <w:sz w:val="20"/>
      <w:szCs w:val="20"/>
    </w:rPr>
  </w:style>
  <w:style w:type="character" w:styleId="FootnoteReference">
    <w:name w:val="footnote reference"/>
    <w:basedOn w:val="DefaultParagraphFont"/>
    <w:semiHidden/>
    <w:rsid w:val="00723E67"/>
    <w:rPr>
      <w:vertAlign w:val="superscript"/>
    </w:rPr>
  </w:style>
  <w:style w:type="character" w:styleId="FollowedHyperlink">
    <w:name w:val="FollowedHyperlink"/>
    <w:basedOn w:val="DefaultParagraphFont"/>
    <w:rsid w:val="0014616C"/>
    <w:rPr>
      <w:color w:val="800080"/>
      <w:u w:val="single"/>
    </w:rPr>
  </w:style>
  <w:style w:type="paragraph" w:customStyle="1" w:styleId="documentdescription">
    <w:name w:val="documentdescription"/>
    <w:basedOn w:val="Normal"/>
    <w:rsid w:val="00607DA0"/>
    <w:pPr>
      <w:spacing w:before="100" w:beforeAutospacing="1" w:after="100" w:afterAutospacing="1"/>
    </w:pPr>
  </w:style>
  <w:style w:type="paragraph" w:styleId="ListParagraph">
    <w:name w:val="List Paragraph"/>
    <w:basedOn w:val="Normal"/>
    <w:uiPriority w:val="34"/>
    <w:qFormat/>
    <w:rsid w:val="00FF3005"/>
    <w:pPr>
      <w:ind w:left="720"/>
      <w:contextualSpacing/>
    </w:pPr>
  </w:style>
  <w:style w:type="paragraph" w:styleId="BodyTextIndent">
    <w:name w:val="Body Text Indent"/>
    <w:basedOn w:val="Normal"/>
    <w:link w:val="BodyTextIndentChar"/>
    <w:rsid w:val="00FF09DB"/>
    <w:pPr>
      <w:ind w:left="2160"/>
    </w:pPr>
    <w:rPr>
      <w:rFonts w:ascii="Arial" w:hAnsi="Arial"/>
      <w:sz w:val="20"/>
      <w:szCs w:val="20"/>
    </w:rPr>
  </w:style>
  <w:style w:type="character" w:customStyle="1" w:styleId="BodyTextIndentChar">
    <w:name w:val="Body Text Indent Char"/>
    <w:basedOn w:val="DefaultParagraphFont"/>
    <w:link w:val="BodyTextIndent"/>
    <w:rsid w:val="00FF09DB"/>
    <w:rPr>
      <w:rFonts w:ascii="Arial" w:hAnsi="Arial"/>
    </w:rPr>
  </w:style>
  <w:style w:type="character" w:styleId="Strong">
    <w:name w:val="Strong"/>
    <w:basedOn w:val="DefaultParagraphFont"/>
    <w:uiPriority w:val="22"/>
    <w:qFormat/>
    <w:rsid w:val="004A61A0"/>
    <w:rPr>
      <w:b/>
      <w:bCs/>
    </w:rPr>
  </w:style>
  <w:style w:type="character" w:customStyle="1" w:styleId="highlightedsearchterm">
    <w:name w:val="highlightedsearchterm"/>
    <w:basedOn w:val="DefaultParagraphFont"/>
    <w:rsid w:val="004A61A0"/>
  </w:style>
  <w:style w:type="paragraph" w:styleId="NormalWeb">
    <w:name w:val="Normal (Web)"/>
    <w:basedOn w:val="Normal"/>
    <w:uiPriority w:val="99"/>
    <w:unhideWhenUsed/>
    <w:rsid w:val="003C37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6970610">
      <w:bodyDiv w:val="1"/>
      <w:marLeft w:val="0"/>
      <w:marRight w:val="0"/>
      <w:marTop w:val="0"/>
      <w:marBottom w:val="0"/>
      <w:divBdr>
        <w:top w:val="none" w:sz="0" w:space="0" w:color="auto"/>
        <w:left w:val="none" w:sz="0" w:space="0" w:color="auto"/>
        <w:bottom w:val="none" w:sz="0" w:space="0" w:color="auto"/>
        <w:right w:val="none" w:sz="0" w:space="0" w:color="auto"/>
      </w:divBdr>
    </w:div>
    <w:div w:id="984428026">
      <w:bodyDiv w:val="1"/>
      <w:marLeft w:val="0"/>
      <w:marRight w:val="0"/>
      <w:marTop w:val="0"/>
      <w:marBottom w:val="0"/>
      <w:divBdr>
        <w:top w:val="none" w:sz="0" w:space="0" w:color="auto"/>
        <w:left w:val="none" w:sz="0" w:space="0" w:color="auto"/>
        <w:bottom w:val="none" w:sz="0" w:space="0" w:color="auto"/>
        <w:right w:val="none" w:sz="0" w:space="0" w:color="auto"/>
      </w:divBdr>
      <w:divsChild>
        <w:div w:id="801466200">
          <w:marLeft w:val="0"/>
          <w:marRight w:val="0"/>
          <w:marTop w:val="0"/>
          <w:marBottom w:val="0"/>
          <w:divBdr>
            <w:top w:val="none" w:sz="0" w:space="0" w:color="auto"/>
            <w:left w:val="none" w:sz="0" w:space="0" w:color="auto"/>
            <w:bottom w:val="none" w:sz="0" w:space="0" w:color="auto"/>
            <w:right w:val="none" w:sz="0" w:space="0" w:color="auto"/>
          </w:divBdr>
          <w:divsChild>
            <w:div w:id="1035352323">
              <w:marLeft w:val="0"/>
              <w:marRight w:val="0"/>
              <w:marTop w:val="0"/>
              <w:marBottom w:val="0"/>
              <w:divBdr>
                <w:top w:val="none" w:sz="0" w:space="0" w:color="auto"/>
                <w:left w:val="none" w:sz="0" w:space="0" w:color="auto"/>
                <w:bottom w:val="single" w:sz="2" w:space="6" w:color="000000"/>
                <w:right w:val="none" w:sz="0" w:space="0" w:color="auto"/>
              </w:divBdr>
              <w:divsChild>
                <w:div w:id="1388341494">
                  <w:marLeft w:val="0"/>
                  <w:marRight w:val="0"/>
                  <w:marTop w:val="0"/>
                  <w:marBottom w:val="0"/>
                  <w:divBdr>
                    <w:top w:val="none" w:sz="0" w:space="0" w:color="auto"/>
                    <w:left w:val="none" w:sz="0" w:space="0" w:color="auto"/>
                    <w:bottom w:val="single" w:sz="2" w:space="0" w:color="000000"/>
                    <w:right w:val="none" w:sz="0" w:space="0" w:color="auto"/>
                  </w:divBdr>
                  <w:divsChild>
                    <w:div w:id="1145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70201">
      <w:bodyDiv w:val="1"/>
      <w:marLeft w:val="0"/>
      <w:marRight w:val="0"/>
      <w:marTop w:val="0"/>
      <w:marBottom w:val="0"/>
      <w:divBdr>
        <w:top w:val="none" w:sz="0" w:space="0" w:color="auto"/>
        <w:left w:val="none" w:sz="0" w:space="0" w:color="auto"/>
        <w:bottom w:val="none" w:sz="0" w:space="0" w:color="auto"/>
        <w:right w:val="none" w:sz="0" w:space="0" w:color="auto"/>
      </w:divBdr>
      <w:divsChild>
        <w:div w:id="2101487937">
          <w:marLeft w:val="0"/>
          <w:marRight w:val="0"/>
          <w:marTop w:val="0"/>
          <w:marBottom w:val="0"/>
          <w:divBdr>
            <w:top w:val="none" w:sz="0" w:space="0" w:color="auto"/>
            <w:left w:val="none" w:sz="0" w:space="0" w:color="auto"/>
            <w:bottom w:val="none" w:sz="0" w:space="0" w:color="auto"/>
            <w:right w:val="none" w:sz="0" w:space="0" w:color="auto"/>
          </w:divBdr>
          <w:divsChild>
            <w:div w:id="248345788">
              <w:marLeft w:val="0"/>
              <w:marRight w:val="0"/>
              <w:marTop w:val="0"/>
              <w:marBottom w:val="0"/>
              <w:divBdr>
                <w:top w:val="none" w:sz="0" w:space="0" w:color="auto"/>
                <w:left w:val="none" w:sz="0" w:space="0" w:color="auto"/>
                <w:bottom w:val="none" w:sz="0" w:space="0" w:color="auto"/>
                <w:right w:val="none" w:sz="0" w:space="0" w:color="auto"/>
              </w:divBdr>
              <w:divsChild>
                <w:div w:id="662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041">
      <w:bodyDiv w:val="1"/>
      <w:marLeft w:val="0"/>
      <w:marRight w:val="0"/>
      <w:marTop w:val="0"/>
      <w:marBottom w:val="0"/>
      <w:divBdr>
        <w:top w:val="none" w:sz="0" w:space="0" w:color="auto"/>
        <w:left w:val="none" w:sz="0" w:space="0" w:color="auto"/>
        <w:bottom w:val="none" w:sz="0" w:space="0" w:color="auto"/>
        <w:right w:val="none" w:sz="0" w:space="0" w:color="auto"/>
      </w:divBdr>
      <w:divsChild>
        <w:div w:id="1333604148">
          <w:marLeft w:val="0"/>
          <w:marRight w:val="0"/>
          <w:marTop w:val="0"/>
          <w:marBottom w:val="0"/>
          <w:divBdr>
            <w:top w:val="none" w:sz="0" w:space="0" w:color="auto"/>
            <w:left w:val="none" w:sz="0" w:space="0" w:color="auto"/>
            <w:bottom w:val="none" w:sz="0" w:space="0" w:color="auto"/>
            <w:right w:val="none" w:sz="0" w:space="0" w:color="auto"/>
          </w:divBdr>
          <w:divsChild>
            <w:div w:id="713195000">
              <w:marLeft w:val="0"/>
              <w:marRight w:val="0"/>
              <w:marTop w:val="0"/>
              <w:marBottom w:val="0"/>
              <w:divBdr>
                <w:top w:val="none" w:sz="0" w:space="0" w:color="auto"/>
                <w:left w:val="none" w:sz="0" w:space="0" w:color="auto"/>
                <w:bottom w:val="none" w:sz="0" w:space="0" w:color="auto"/>
                <w:right w:val="none" w:sz="0" w:space="0" w:color="auto"/>
              </w:divBdr>
              <w:divsChild>
                <w:div w:id="12302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9FBB-AE13-4401-A97F-9D629369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COSO Element</vt:lpstr>
    </vt:vector>
  </TitlesOfParts>
  <Company>University of California at Berkeley</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COSO Element</dc:title>
  <dc:subject/>
  <dc:creator>University of California at Berkeley</dc:creator>
  <cp:keywords/>
  <dc:description/>
  <cp:lastModifiedBy>John W. Gregg</cp:lastModifiedBy>
  <cp:revision>5</cp:revision>
  <cp:lastPrinted>2009-11-13T17:24:00Z</cp:lastPrinted>
  <dcterms:created xsi:type="dcterms:W3CDTF">2010-05-28T15:45:00Z</dcterms:created>
  <dcterms:modified xsi:type="dcterms:W3CDTF">2010-05-28T16:42:00Z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